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6A7D95" w14:textId="158B3F50" w:rsidR="00335EC0" w:rsidRDefault="00335EC0" w:rsidP="0050799E">
      <w:pPr>
        <w:pStyle w:val="Ttulo2"/>
      </w:pPr>
    </w:p>
    <w:p w14:paraId="1A08A167" w14:textId="77777777" w:rsidR="00B34055" w:rsidRDefault="00B34055" w:rsidP="004246FE">
      <w:pPr>
        <w:spacing w:line="240" w:lineRule="auto"/>
      </w:pPr>
    </w:p>
    <w:p w14:paraId="0B0A2034" w14:textId="77777777" w:rsidR="0050799E" w:rsidRPr="0050799E" w:rsidRDefault="0050799E" w:rsidP="0050799E">
      <w:pPr>
        <w:spacing w:after="160" w:line="259" w:lineRule="auto"/>
        <w:jc w:val="center"/>
        <w:rPr>
          <w:rFonts w:ascii="Arial Narrow" w:eastAsia="Times New Roman" w:hAnsi="Arial Narrow" w:cs="Times New Roman"/>
          <w:sz w:val="24"/>
          <w:szCs w:val="24"/>
          <w:lang w:val="es-DO" w:eastAsia="es-ES"/>
        </w:rPr>
      </w:pPr>
      <w:r w:rsidRPr="0050799E">
        <w:rPr>
          <w:rFonts w:ascii="Calibri Light" w:eastAsia="Times New Roman" w:hAnsi="Calibri Light" w:cs="Calibri Light"/>
          <w:b/>
          <w:sz w:val="24"/>
          <w:szCs w:val="24"/>
          <w:lang w:val="es-DO" w:eastAsia="es-ES"/>
        </w:rPr>
        <w:t>COMITÉ DE COMPRAS Y CONTRATACIONES</w:t>
      </w:r>
    </w:p>
    <w:p w14:paraId="1E821D2B" w14:textId="77777777" w:rsidR="0050799E" w:rsidRPr="0050799E" w:rsidRDefault="0050799E" w:rsidP="0050799E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4"/>
          <w:szCs w:val="24"/>
          <w:lang w:val="es-DO" w:eastAsia="es-ES"/>
        </w:rPr>
      </w:pPr>
      <w:r w:rsidRPr="0050799E">
        <w:rPr>
          <w:rFonts w:ascii="Calibri Light" w:eastAsia="Times New Roman" w:hAnsi="Calibri Light" w:cs="Calibri Light"/>
          <w:b/>
          <w:sz w:val="24"/>
          <w:szCs w:val="24"/>
          <w:lang w:val="es-DO" w:eastAsia="es-ES"/>
        </w:rPr>
        <w:t>(CCC)</w:t>
      </w:r>
    </w:p>
    <w:p w14:paraId="00A5CFE5" w14:textId="77777777" w:rsidR="0050799E" w:rsidRPr="0050799E" w:rsidRDefault="0050799E" w:rsidP="0050799E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4"/>
          <w:szCs w:val="24"/>
          <w:lang w:val="es-DO" w:eastAsia="es-ES"/>
        </w:rPr>
      </w:pPr>
    </w:p>
    <w:p w14:paraId="74252C6D" w14:textId="77777777" w:rsidR="0050799E" w:rsidRPr="0050799E" w:rsidRDefault="0050799E" w:rsidP="0050799E">
      <w:pPr>
        <w:spacing w:after="0" w:line="240" w:lineRule="auto"/>
        <w:jc w:val="both"/>
        <w:rPr>
          <w:rFonts w:ascii="Calibri Light" w:eastAsia="Times New Roman" w:hAnsi="Calibri Light" w:cs="Calibri Light"/>
          <w:b/>
          <w:sz w:val="24"/>
          <w:szCs w:val="24"/>
          <w:lang w:val="es-DO" w:eastAsia="es-ES"/>
        </w:rPr>
      </w:pPr>
      <w:r w:rsidRPr="0050799E">
        <w:rPr>
          <w:rFonts w:ascii="Calibri Light" w:eastAsia="Times New Roman" w:hAnsi="Calibri Light" w:cs="Calibri Light"/>
          <w:b/>
          <w:sz w:val="24"/>
          <w:szCs w:val="24"/>
          <w:lang w:val="es-DO" w:eastAsia="es-ES"/>
        </w:rPr>
        <w:t>RESOLUCIÓN MOTIVADA QUE AUTORIZA EL USO DEL PROCEDIMIENTO DE EXCEPCIÓN PARA LA COMPRA ALIMENTOS PARA PACIENTES Y PERSONAL MEDICO, POR URGENCIA.</w:t>
      </w:r>
    </w:p>
    <w:p w14:paraId="51264031" w14:textId="77777777" w:rsidR="0050799E" w:rsidRPr="0050799E" w:rsidRDefault="0050799E" w:rsidP="0050799E">
      <w:pPr>
        <w:spacing w:after="0" w:line="240" w:lineRule="auto"/>
        <w:jc w:val="both"/>
        <w:rPr>
          <w:rFonts w:ascii="Calibri Light" w:eastAsia="Times New Roman" w:hAnsi="Calibri Light" w:cs="Calibri Light"/>
          <w:b/>
          <w:sz w:val="24"/>
          <w:szCs w:val="24"/>
          <w:lang w:val="es-DO" w:eastAsia="es-ES"/>
        </w:rPr>
      </w:pPr>
    </w:p>
    <w:p w14:paraId="43798113" w14:textId="77777777" w:rsidR="0050799E" w:rsidRPr="0050799E" w:rsidRDefault="0050799E" w:rsidP="0050799E">
      <w:pPr>
        <w:spacing w:after="0" w:line="240" w:lineRule="auto"/>
        <w:jc w:val="both"/>
        <w:rPr>
          <w:rFonts w:ascii="Calibri Light" w:eastAsia="Times New Roman" w:hAnsi="Calibri Light" w:cs="Calibri Light"/>
          <w:b/>
          <w:sz w:val="24"/>
          <w:szCs w:val="24"/>
          <w:lang w:val="es-DO" w:eastAsia="es-ES"/>
        </w:rPr>
      </w:pPr>
      <w:r w:rsidRPr="0050799E">
        <w:rPr>
          <w:rFonts w:ascii="Calibri Light" w:eastAsia="Times New Roman" w:hAnsi="Calibri Light" w:cs="Calibri Light"/>
          <w:b/>
          <w:sz w:val="24"/>
          <w:szCs w:val="24"/>
          <w:lang w:val="es-DO" w:eastAsia="es-ES"/>
        </w:rPr>
        <w:t>Res. No.005/2021</w:t>
      </w:r>
    </w:p>
    <w:p w14:paraId="2759979C" w14:textId="77777777" w:rsidR="0050799E" w:rsidRPr="0050799E" w:rsidRDefault="0050799E" w:rsidP="0050799E">
      <w:pPr>
        <w:spacing w:after="0" w:line="240" w:lineRule="auto"/>
        <w:jc w:val="both"/>
        <w:rPr>
          <w:rFonts w:ascii="Calibri Light" w:eastAsia="Times New Roman" w:hAnsi="Calibri Light" w:cs="Calibri Light"/>
          <w:b/>
          <w:sz w:val="24"/>
          <w:szCs w:val="24"/>
          <w:lang w:val="es-DO" w:eastAsia="es-ES"/>
        </w:rPr>
      </w:pPr>
      <w:r w:rsidRPr="0050799E">
        <w:rPr>
          <w:rFonts w:ascii="Calibri Light" w:eastAsia="Times New Roman" w:hAnsi="Calibri Light" w:cs="Calibri Light"/>
          <w:b/>
          <w:sz w:val="24"/>
          <w:szCs w:val="24"/>
          <w:lang w:val="es-DO" w:eastAsia="es-ES"/>
        </w:rPr>
        <w:t xml:space="preserve">      </w:t>
      </w:r>
    </w:p>
    <w:p w14:paraId="331A101E" w14:textId="0EEBAA8C" w:rsidR="0050799E" w:rsidRPr="0050799E" w:rsidRDefault="0050799E" w:rsidP="0050799E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DO" w:eastAsia="es-ES"/>
        </w:rPr>
      </w:pPr>
      <w:r w:rsidRPr="0050799E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En el Distrito Nacional, Capital de la República Dominicana, hoy Lunes (5) de febrero del año dos mil veintiuno (2021), </w:t>
      </w:r>
      <w:r w:rsidRPr="0050799E">
        <w:rPr>
          <w:rFonts w:ascii="Calibri Light" w:eastAsia="Times New Roman" w:hAnsi="Calibri Light" w:cs="Calibri Light"/>
          <w:sz w:val="24"/>
          <w:szCs w:val="24"/>
          <w:lang w:val="es-DO" w:eastAsia="es-ES"/>
        </w:rPr>
        <w:t xml:space="preserve">Siendo las diez treinta (10:30 a.m.) horas de la mañana se reúnen en el salón de conferencias del primer nivel el comité de compras y contrataciones del </w:t>
      </w:r>
      <w:bookmarkStart w:id="0" w:name="_Hlk18505448"/>
      <w:r w:rsidRPr="0050799E">
        <w:rPr>
          <w:rFonts w:ascii="Calibri Light" w:eastAsia="Times New Roman" w:hAnsi="Calibri Light" w:cs="Calibri Light"/>
          <w:b/>
          <w:sz w:val="24"/>
          <w:szCs w:val="24"/>
          <w:lang w:val="es-DO" w:eastAsia="es-ES"/>
        </w:rPr>
        <w:t xml:space="preserve">(CECANOT) </w:t>
      </w:r>
      <w:r w:rsidRPr="0050799E">
        <w:rPr>
          <w:rFonts w:ascii="Calibri Light" w:eastAsia="Times New Roman" w:hAnsi="Calibri Light" w:cs="Calibri Light"/>
          <w:sz w:val="24"/>
          <w:szCs w:val="24"/>
          <w:lang w:val="es-DO" w:eastAsia="es-ES"/>
        </w:rPr>
        <w:t>Centro Cardio-Neuro Oftalmológico Y Trasplante</w:t>
      </w:r>
      <w:bookmarkEnd w:id="0"/>
      <w:r w:rsidRPr="0050799E">
        <w:rPr>
          <w:rFonts w:ascii="Calibri Light" w:eastAsia="Times New Roman" w:hAnsi="Calibri Light" w:cs="Calibri Light"/>
          <w:sz w:val="24"/>
          <w:szCs w:val="24"/>
          <w:lang w:val="es-DO" w:eastAsia="es-ES"/>
        </w:rPr>
        <w:t xml:space="preserve">, ubicado en las intersecciones de la </w:t>
      </w:r>
      <w:r w:rsidRPr="0050799E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calle Federico Velázquez del sector maría auxiliadora,</w:t>
      </w:r>
      <w:r w:rsidRPr="0050799E">
        <w:rPr>
          <w:rFonts w:ascii="Calibri Light" w:eastAsia="Times New Roman" w:hAnsi="Calibri Light" w:cs="Calibri Light"/>
          <w:b/>
          <w:sz w:val="24"/>
          <w:szCs w:val="24"/>
          <w:lang w:val="es-DO" w:eastAsia="es-ES"/>
        </w:rPr>
        <w:t xml:space="preserve"> </w:t>
      </w:r>
      <w:r w:rsidRPr="0050799E">
        <w:rPr>
          <w:rFonts w:ascii="Calibri Light" w:eastAsia="Times New Roman" w:hAnsi="Calibri Light" w:cs="Calibri Light"/>
          <w:sz w:val="24"/>
          <w:szCs w:val="24"/>
          <w:lang w:val="es-DO" w:eastAsia="es-ES"/>
        </w:rPr>
        <w:t xml:space="preserve">se dio inicio a la reunión extraordinaria para la resolución de </w:t>
      </w:r>
      <w:bookmarkStart w:id="1" w:name="_Hlk18505880"/>
      <w:r w:rsidRPr="0050799E">
        <w:rPr>
          <w:rFonts w:ascii="Calibri Light" w:eastAsia="Times New Roman" w:hAnsi="Calibri Light" w:cs="Calibri Light"/>
          <w:sz w:val="24"/>
          <w:szCs w:val="24"/>
          <w:lang w:val="es-DO" w:eastAsia="es-ES"/>
        </w:rPr>
        <w:t>compras por excepción- por exclusividad</w:t>
      </w:r>
      <w:bookmarkEnd w:id="1"/>
      <w:r w:rsidRPr="0050799E">
        <w:rPr>
          <w:rFonts w:ascii="Calibri Light" w:eastAsia="Times New Roman" w:hAnsi="Calibri Light" w:cs="Calibri Light"/>
          <w:sz w:val="24"/>
          <w:szCs w:val="24"/>
          <w:lang w:val="es-DO" w:eastAsia="es-ES"/>
        </w:rPr>
        <w:t xml:space="preserve"> de comité  de compras y contrataciones integrado por los siguientes miembros: </w:t>
      </w:r>
      <w:bookmarkStart w:id="2" w:name="_Hlk18505309"/>
      <w:r w:rsidRPr="0050799E">
        <w:rPr>
          <w:rFonts w:ascii="Calibri Light" w:eastAsia="Times New Roman" w:hAnsi="Calibri Light" w:cs="Calibri Light"/>
          <w:sz w:val="24"/>
          <w:szCs w:val="24"/>
          <w:lang w:val="es-DO" w:eastAsia="es-ES"/>
        </w:rPr>
        <w:t xml:space="preserve">el </w:t>
      </w:r>
      <w:r w:rsidRPr="0050799E">
        <w:rPr>
          <w:rFonts w:ascii="Calibri Light" w:eastAsia="Times New Roman" w:hAnsi="Calibri Light" w:cs="Calibri Light"/>
          <w:b/>
          <w:sz w:val="24"/>
          <w:szCs w:val="24"/>
          <w:lang w:val="es-DO" w:eastAsia="es-ES"/>
        </w:rPr>
        <w:t xml:space="preserve">Dr. Félix Lorenzo de Jesús Valdez Suero, </w:t>
      </w:r>
      <w:r w:rsidRPr="0050799E">
        <w:rPr>
          <w:rFonts w:ascii="Calibri Light" w:eastAsia="Times New Roman" w:hAnsi="Calibri Light" w:cs="Calibri Light"/>
          <w:sz w:val="24"/>
          <w:szCs w:val="24"/>
          <w:lang w:val="es-DO" w:eastAsia="es-ES"/>
        </w:rPr>
        <w:t>Director General, Presidente del Comité</w:t>
      </w:r>
      <w:bookmarkEnd w:id="2"/>
      <w:r w:rsidRPr="0050799E">
        <w:rPr>
          <w:rFonts w:ascii="Calibri Light" w:eastAsia="Times New Roman" w:hAnsi="Calibri Light" w:cs="Calibri Light"/>
          <w:sz w:val="24"/>
          <w:szCs w:val="24"/>
          <w:lang w:val="es-DO" w:eastAsia="es-ES"/>
        </w:rPr>
        <w:t xml:space="preserve">, el </w:t>
      </w:r>
      <w:r w:rsidRPr="0050799E">
        <w:rPr>
          <w:rFonts w:ascii="Calibri Light" w:eastAsia="Times New Roman" w:hAnsi="Calibri Light" w:cs="Calibri Light"/>
          <w:b/>
          <w:sz w:val="24"/>
          <w:szCs w:val="24"/>
          <w:lang w:val="es-DO" w:eastAsia="es-ES"/>
        </w:rPr>
        <w:t>Licdo. Blas Cruz Duran</w:t>
      </w:r>
      <w:r w:rsidRPr="0050799E">
        <w:rPr>
          <w:rFonts w:ascii="Calibri Light" w:eastAsia="Times New Roman" w:hAnsi="Calibri Light" w:cs="Calibri Light"/>
          <w:sz w:val="24"/>
          <w:szCs w:val="24"/>
          <w:lang w:val="es-DO" w:eastAsia="es-ES"/>
        </w:rPr>
        <w:t xml:space="preserve"> Gerente administrativo y financiero miembro, </w:t>
      </w:r>
      <w:r w:rsidRPr="0050799E">
        <w:rPr>
          <w:rFonts w:ascii="Calibri Light" w:eastAsia="Times New Roman" w:hAnsi="Calibri Light" w:cs="Calibri Light"/>
          <w:b/>
          <w:sz w:val="24"/>
          <w:szCs w:val="24"/>
          <w:lang w:val="es-DO" w:eastAsia="es-ES"/>
        </w:rPr>
        <w:t xml:space="preserve">Dr. George Manuel Javier Crime </w:t>
      </w:r>
      <w:r w:rsidRPr="0050799E">
        <w:rPr>
          <w:rFonts w:ascii="Calibri Light" w:eastAsia="Times New Roman" w:hAnsi="Calibri Light" w:cs="Calibri Light"/>
          <w:sz w:val="24"/>
          <w:szCs w:val="24"/>
          <w:lang w:val="es-DO" w:eastAsia="es-ES"/>
        </w:rPr>
        <w:t xml:space="preserve">,Asesor jurídico miembro, </w:t>
      </w:r>
      <w:r w:rsidRPr="0050799E">
        <w:rPr>
          <w:rFonts w:ascii="Calibri Light" w:eastAsia="Times New Roman" w:hAnsi="Calibri Light" w:cs="Calibri Light"/>
          <w:b/>
          <w:sz w:val="24"/>
          <w:szCs w:val="24"/>
          <w:lang w:val="es-DO" w:eastAsia="es-ES"/>
        </w:rPr>
        <w:t xml:space="preserve">Ing. Eunice Gonzales Belén, </w:t>
      </w:r>
      <w:r w:rsidRPr="0050799E">
        <w:rPr>
          <w:rFonts w:ascii="Calibri Light" w:eastAsia="Times New Roman" w:hAnsi="Calibri Light" w:cs="Calibri Light"/>
          <w:sz w:val="24"/>
          <w:szCs w:val="24"/>
          <w:lang w:val="es-DO" w:eastAsia="es-ES"/>
        </w:rPr>
        <w:t>Encargada de la Unidad Institucional de Planificación y Desarrollo (UIPYD)</w:t>
      </w:r>
      <w:r w:rsidRPr="0050799E">
        <w:rPr>
          <w:rFonts w:ascii="Calibri Light" w:eastAsia="Times New Roman" w:hAnsi="Calibri Light" w:cs="Calibri Light"/>
          <w:b/>
          <w:sz w:val="24"/>
          <w:szCs w:val="24"/>
          <w:lang w:val="es-DO" w:eastAsia="es-ES"/>
        </w:rPr>
        <w:t xml:space="preserve"> </w:t>
      </w:r>
      <w:r w:rsidRPr="0050799E">
        <w:rPr>
          <w:rFonts w:ascii="Calibri Light" w:eastAsia="Times New Roman" w:hAnsi="Calibri Light" w:cs="Calibri Light"/>
          <w:sz w:val="24"/>
          <w:szCs w:val="24"/>
          <w:lang w:val="es-DO" w:eastAsia="es-ES"/>
        </w:rPr>
        <w:t xml:space="preserve">Miembro, </w:t>
      </w:r>
      <w:r w:rsidRPr="0050799E">
        <w:rPr>
          <w:rFonts w:ascii="Calibri Light" w:eastAsia="Times New Roman" w:hAnsi="Calibri Light" w:cs="Calibri Light"/>
          <w:b/>
          <w:sz w:val="24"/>
          <w:szCs w:val="24"/>
          <w:lang w:val="es-DO" w:eastAsia="es-ES"/>
        </w:rPr>
        <w:t xml:space="preserve">Licda. Lissette Teresa A. García H. </w:t>
      </w:r>
      <w:r w:rsidRPr="0050799E">
        <w:rPr>
          <w:rFonts w:ascii="Calibri Light" w:eastAsia="Times New Roman" w:hAnsi="Calibri Light" w:cs="Calibri Light"/>
          <w:sz w:val="24"/>
          <w:szCs w:val="24"/>
          <w:lang w:val="es-DO" w:eastAsia="es-ES"/>
        </w:rPr>
        <w:t>Encargada interina de la OAI Miembro</w:t>
      </w:r>
    </w:p>
    <w:p w14:paraId="09E91D94" w14:textId="77777777" w:rsidR="0050799E" w:rsidRPr="0050799E" w:rsidRDefault="0050799E" w:rsidP="0050799E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DO" w:eastAsia="es-ES"/>
        </w:rPr>
      </w:pPr>
    </w:p>
    <w:p w14:paraId="4F205F9A" w14:textId="255B3BEC" w:rsidR="0050799E" w:rsidRPr="0050799E" w:rsidRDefault="0050799E" w:rsidP="0050799E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DO" w:eastAsia="es-ES"/>
        </w:rPr>
      </w:pPr>
      <w:r w:rsidRPr="0050799E">
        <w:rPr>
          <w:rFonts w:ascii="Calibri Light" w:eastAsia="Times New Roman" w:hAnsi="Calibri Light" w:cs="Calibri Light"/>
          <w:sz w:val="24"/>
          <w:szCs w:val="24"/>
          <w:lang w:val="es-DO" w:eastAsia="es-ES"/>
        </w:rPr>
        <w:t xml:space="preserve">El </w:t>
      </w:r>
      <w:bookmarkStart w:id="3" w:name="_Hlk18505728"/>
      <w:r w:rsidRPr="0050799E">
        <w:rPr>
          <w:rFonts w:ascii="Calibri Light" w:eastAsia="Times New Roman" w:hAnsi="Calibri Light" w:cs="Calibri Light"/>
          <w:b/>
          <w:sz w:val="24"/>
          <w:szCs w:val="24"/>
          <w:lang w:val="es-DO" w:eastAsia="es-ES"/>
        </w:rPr>
        <w:t xml:space="preserve">Dr. Félix Lorenzo de Jesús Valdez Suero </w:t>
      </w:r>
      <w:r w:rsidRPr="0050799E">
        <w:rPr>
          <w:rFonts w:ascii="Calibri Light" w:eastAsia="Times New Roman" w:hAnsi="Calibri Light" w:cs="Calibri Light"/>
          <w:sz w:val="24"/>
          <w:szCs w:val="24"/>
          <w:lang w:val="es-DO" w:eastAsia="es-ES"/>
        </w:rPr>
        <w:t xml:space="preserve">Director General del </w:t>
      </w:r>
      <w:r w:rsidRPr="0050799E">
        <w:rPr>
          <w:rFonts w:ascii="Calibri Light" w:eastAsia="Times New Roman" w:hAnsi="Calibri Light" w:cs="Calibri Light"/>
          <w:b/>
          <w:sz w:val="24"/>
          <w:szCs w:val="24"/>
          <w:lang w:val="es-DO" w:eastAsia="es-ES"/>
        </w:rPr>
        <w:t xml:space="preserve">(CECANOT) </w:t>
      </w:r>
      <w:r w:rsidRPr="0050799E">
        <w:rPr>
          <w:rFonts w:ascii="Calibri Light" w:eastAsia="Times New Roman" w:hAnsi="Calibri Light" w:cs="Calibri Light"/>
          <w:sz w:val="24"/>
          <w:szCs w:val="24"/>
          <w:lang w:val="es-DO" w:eastAsia="es-ES"/>
        </w:rPr>
        <w:t>Centro Cardio-Neuro Oftalmológico Y Trasplante y presidente del Comité de compras y contrataciones, tomo la palabra y dejó abierta la sesión:</w:t>
      </w:r>
    </w:p>
    <w:p w14:paraId="28007090" w14:textId="77777777" w:rsidR="0050799E" w:rsidRPr="0050799E" w:rsidRDefault="0050799E" w:rsidP="0050799E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DO" w:eastAsia="es-ES"/>
        </w:rPr>
      </w:pPr>
    </w:p>
    <w:bookmarkEnd w:id="3"/>
    <w:p w14:paraId="33EB0115" w14:textId="77777777" w:rsidR="0050799E" w:rsidRPr="0050799E" w:rsidRDefault="0050799E" w:rsidP="0050799E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4"/>
          <w:szCs w:val="24"/>
          <w:u w:val="single"/>
          <w:lang w:val="es-DO" w:eastAsia="es-ES"/>
        </w:rPr>
      </w:pPr>
      <w:r w:rsidRPr="0050799E">
        <w:rPr>
          <w:rFonts w:ascii="Calibri Light" w:eastAsia="Times New Roman" w:hAnsi="Calibri Light" w:cs="Calibri Light"/>
          <w:b/>
          <w:sz w:val="24"/>
          <w:szCs w:val="24"/>
          <w:u w:val="single"/>
          <w:lang w:val="es-DO" w:eastAsia="es-ES"/>
        </w:rPr>
        <w:t>Agenda:</w:t>
      </w:r>
    </w:p>
    <w:p w14:paraId="59954204" w14:textId="77777777" w:rsidR="0050799E" w:rsidRPr="0050799E" w:rsidRDefault="0050799E" w:rsidP="0050799E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DO" w:eastAsia="es-ES"/>
        </w:rPr>
      </w:pPr>
    </w:p>
    <w:p w14:paraId="4E1286EB" w14:textId="314168F0" w:rsidR="0050799E" w:rsidRPr="0050799E" w:rsidRDefault="0050799E" w:rsidP="0050799E">
      <w:pPr>
        <w:spacing w:after="160" w:line="259" w:lineRule="auto"/>
        <w:jc w:val="both"/>
        <w:rPr>
          <w:rFonts w:ascii="Calibri Light" w:eastAsia="Times New Roman" w:hAnsi="Calibri Light" w:cs="Calibri Light"/>
          <w:sz w:val="24"/>
          <w:szCs w:val="24"/>
          <w:lang w:val="es-DO" w:eastAsia="es-ES"/>
        </w:rPr>
      </w:pPr>
      <w:r w:rsidRPr="0050799E">
        <w:rPr>
          <w:rFonts w:ascii="Calibri Light" w:eastAsia="Times New Roman" w:hAnsi="Calibri Light" w:cs="Calibri Light"/>
          <w:b/>
          <w:sz w:val="24"/>
          <w:szCs w:val="24"/>
          <w:lang w:val="es-DO" w:eastAsia="es-ES"/>
        </w:rPr>
        <w:t>10:30 a.m.</w:t>
      </w:r>
      <w:r w:rsidRPr="0050799E">
        <w:rPr>
          <w:rFonts w:ascii="Calibri Light" w:eastAsia="Times New Roman" w:hAnsi="Calibri Light" w:cs="Calibri Light"/>
          <w:sz w:val="24"/>
          <w:szCs w:val="24"/>
          <w:lang w:val="es-DO" w:eastAsia="es-ES"/>
        </w:rPr>
        <w:t xml:space="preserve"> inicio a la reunión por parte del </w:t>
      </w:r>
      <w:r w:rsidRPr="0050799E">
        <w:rPr>
          <w:rFonts w:ascii="Calibri Light" w:eastAsia="Times New Roman" w:hAnsi="Calibri Light" w:cs="Calibri Light"/>
          <w:b/>
          <w:sz w:val="24"/>
          <w:szCs w:val="24"/>
          <w:lang w:val="es-DO" w:eastAsia="es-ES"/>
        </w:rPr>
        <w:t xml:space="preserve">Dr. Félix Lorenzo de Jesús Valdez Suero </w:t>
      </w:r>
      <w:r w:rsidRPr="0050799E">
        <w:rPr>
          <w:rFonts w:ascii="Calibri Light" w:eastAsia="Times New Roman" w:hAnsi="Calibri Light" w:cs="Calibri Light"/>
          <w:sz w:val="24"/>
          <w:szCs w:val="24"/>
          <w:lang w:val="es-DO" w:eastAsia="es-ES"/>
        </w:rPr>
        <w:t>Director General del (CECANOT) Centro Cardio-Neuro Oftalmológico Y Trasplante y presidente del Comité de compras y contrataciones.</w:t>
      </w:r>
    </w:p>
    <w:p w14:paraId="37CEBBB0" w14:textId="77777777" w:rsidR="0050799E" w:rsidRPr="0050799E" w:rsidRDefault="0050799E" w:rsidP="0050799E">
      <w:pPr>
        <w:autoSpaceDE w:val="0"/>
        <w:autoSpaceDN w:val="0"/>
        <w:spacing w:after="160" w:line="259" w:lineRule="auto"/>
        <w:jc w:val="both"/>
        <w:rPr>
          <w:rFonts w:ascii="Arial Narrow" w:eastAsia="Times New Roman" w:hAnsi="Arial Narrow" w:cs="Calibri Light"/>
          <w:b/>
          <w:bCs/>
          <w:sz w:val="24"/>
          <w:szCs w:val="24"/>
          <w:lang w:val="es-DO" w:eastAsia="es-ES"/>
        </w:rPr>
      </w:pPr>
      <w:r w:rsidRPr="0050799E">
        <w:rPr>
          <w:rFonts w:ascii="Calibri Light" w:eastAsia="Times New Roman" w:hAnsi="Calibri Light" w:cs="Calibri Light"/>
          <w:sz w:val="24"/>
          <w:szCs w:val="24"/>
          <w:lang w:val="es-DO" w:eastAsia="es-ES"/>
        </w:rPr>
        <w:t xml:space="preserve">Conocer la aprobación del proceso </w:t>
      </w:r>
      <w:bookmarkStart w:id="4" w:name="_Hlk51665132"/>
      <w:bookmarkStart w:id="5" w:name="_Hlk24355335"/>
      <w:r w:rsidRPr="0050799E">
        <w:rPr>
          <w:rFonts w:ascii="Arial Narrow" w:eastAsia="Times New Roman" w:hAnsi="Arial Narrow" w:cs="Calibri Light"/>
          <w:b/>
          <w:bCs/>
          <w:sz w:val="24"/>
          <w:szCs w:val="24"/>
          <w:lang w:val="es-DO" w:eastAsia="es-ES"/>
        </w:rPr>
        <w:t xml:space="preserve">“Compras de alimentos para pacientes y personal </w:t>
      </w:r>
      <w:bookmarkEnd w:id="4"/>
      <w:r w:rsidRPr="0050799E">
        <w:rPr>
          <w:rFonts w:ascii="Arial Narrow" w:eastAsia="Times New Roman" w:hAnsi="Arial Narrow" w:cs="Calibri Light"/>
          <w:b/>
          <w:bCs/>
          <w:sz w:val="24"/>
          <w:szCs w:val="24"/>
          <w:lang w:val="es-DO" w:eastAsia="es-ES"/>
        </w:rPr>
        <w:t>médico”</w:t>
      </w:r>
    </w:p>
    <w:p w14:paraId="1103325F" w14:textId="77777777" w:rsidR="0050799E" w:rsidRPr="0050799E" w:rsidRDefault="0050799E" w:rsidP="0050799E">
      <w:pPr>
        <w:autoSpaceDE w:val="0"/>
        <w:autoSpaceDN w:val="0"/>
        <w:spacing w:after="160" w:line="259" w:lineRule="auto"/>
        <w:jc w:val="both"/>
        <w:rPr>
          <w:rFonts w:ascii="Arial Narrow" w:eastAsia="Times New Roman" w:hAnsi="Arial Narrow" w:cs="Calibri Light"/>
          <w:b/>
          <w:sz w:val="24"/>
          <w:szCs w:val="24"/>
          <w:lang w:val="es-DO" w:eastAsia="es-ES"/>
        </w:rPr>
      </w:pPr>
    </w:p>
    <w:p w14:paraId="42B01B69" w14:textId="68D3ACD7" w:rsidR="0050799E" w:rsidRDefault="0050799E" w:rsidP="0050799E">
      <w:pPr>
        <w:autoSpaceDE w:val="0"/>
        <w:autoSpaceDN w:val="0"/>
        <w:spacing w:after="160" w:line="259" w:lineRule="auto"/>
        <w:jc w:val="both"/>
        <w:rPr>
          <w:rFonts w:ascii="Arial Narrow" w:eastAsia="Times New Roman" w:hAnsi="Arial Narrow" w:cs="Calibri Light"/>
          <w:b/>
          <w:sz w:val="24"/>
          <w:szCs w:val="24"/>
          <w:lang w:val="es-DO" w:eastAsia="es-ES"/>
        </w:rPr>
      </w:pPr>
    </w:p>
    <w:p w14:paraId="1B9A9956" w14:textId="77777777" w:rsidR="0050799E" w:rsidRPr="0050799E" w:rsidRDefault="0050799E" w:rsidP="0050799E">
      <w:pPr>
        <w:autoSpaceDE w:val="0"/>
        <w:autoSpaceDN w:val="0"/>
        <w:spacing w:after="160" w:line="259" w:lineRule="auto"/>
        <w:jc w:val="both"/>
        <w:rPr>
          <w:rFonts w:ascii="Arial Narrow" w:eastAsia="Times New Roman" w:hAnsi="Arial Narrow" w:cs="Calibri Light"/>
          <w:b/>
          <w:sz w:val="24"/>
          <w:szCs w:val="24"/>
          <w:lang w:val="es-DO" w:eastAsia="es-ES"/>
        </w:rPr>
      </w:pPr>
    </w:p>
    <w:p w14:paraId="79186E1F" w14:textId="77777777" w:rsidR="0050799E" w:rsidRPr="0050799E" w:rsidRDefault="0050799E" w:rsidP="0050799E">
      <w:pPr>
        <w:autoSpaceDE w:val="0"/>
        <w:autoSpaceDN w:val="0"/>
        <w:spacing w:after="160" w:line="259" w:lineRule="auto"/>
        <w:jc w:val="both"/>
        <w:rPr>
          <w:rFonts w:ascii="Arial Narrow" w:eastAsia="Times New Roman" w:hAnsi="Arial Narrow" w:cs="Calibri Light"/>
          <w:b/>
          <w:sz w:val="24"/>
          <w:szCs w:val="24"/>
          <w:lang w:val="es-DO" w:eastAsia="es-ES"/>
        </w:rPr>
      </w:pPr>
    </w:p>
    <w:p w14:paraId="39459971" w14:textId="77777777" w:rsidR="0050799E" w:rsidRPr="0050799E" w:rsidRDefault="0050799E" w:rsidP="0050799E">
      <w:pPr>
        <w:autoSpaceDE w:val="0"/>
        <w:autoSpaceDN w:val="0"/>
        <w:spacing w:after="160" w:line="259" w:lineRule="auto"/>
        <w:jc w:val="both"/>
        <w:rPr>
          <w:rFonts w:ascii="Arial Narrow" w:eastAsia="Times New Roman" w:hAnsi="Arial Narrow" w:cs="Calibri Light"/>
          <w:b/>
          <w:sz w:val="24"/>
          <w:szCs w:val="24"/>
          <w:lang w:val="es-DO" w:eastAsia="es-ES"/>
        </w:rPr>
      </w:pPr>
    </w:p>
    <w:bookmarkEnd w:id="5"/>
    <w:p w14:paraId="609E4D42" w14:textId="4ECD84FD" w:rsidR="0050799E" w:rsidRPr="0050799E" w:rsidRDefault="0050799E" w:rsidP="0050799E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Calibri Light" w:eastAsia="Times New Roman" w:hAnsi="Calibri Light" w:cs="Calibri Light"/>
          <w:sz w:val="24"/>
          <w:szCs w:val="24"/>
          <w:lang w:val="es-DO" w:eastAsia="es-ES"/>
        </w:rPr>
      </w:pPr>
      <w:r w:rsidRPr="0050799E">
        <w:rPr>
          <w:rFonts w:ascii="Calibri Light" w:eastAsia="Times New Roman" w:hAnsi="Calibri Light" w:cs="Calibri Light"/>
          <w:b/>
          <w:sz w:val="24"/>
          <w:szCs w:val="24"/>
          <w:lang w:val="es-DO" w:eastAsia="es-ES"/>
        </w:rPr>
        <w:t>“Compra por excepción- por urgencia</w:t>
      </w:r>
      <w:r w:rsidRPr="0050799E">
        <w:rPr>
          <w:rFonts w:ascii="Calibri Light" w:eastAsia="Times New Roman" w:hAnsi="Calibri Light" w:cs="Calibri Light"/>
          <w:sz w:val="24"/>
          <w:szCs w:val="24"/>
          <w:lang w:val="es-DO" w:eastAsia="es-ES"/>
        </w:rPr>
        <w:t xml:space="preserve">” </w:t>
      </w:r>
      <w:bookmarkStart w:id="6" w:name="_Hlk18565495"/>
      <w:r w:rsidRPr="0050799E">
        <w:rPr>
          <w:rFonts w:ascii="Calibri Light" w:eastAsia="Times New Roman" w:hAnsi="Calibri Light" w:cs="Calibri Light"/>
          <w:sz w:val="24"/>
          <w:szCs w:val="24"/>
          <w:lang w:val="es-DO" w:eastAsia="es-ES"/>
        </w:rPr>
        <w:t xml:space="preserve">solicitado </w:t>
      </w:r>
      <w:bookmarkStart w:id="7" w:name="_Hlk40952662"/>
      <w:r w:rsidRPr="0050799E">
        <w:rPr>
          <w:rFonts w:ascii="Calibri Light" w:eastAsia="Times New Roman" w:hAnsi="Calibri Light" w:cs="Calibri Light"/>
          <w:sz w:val="24"/>
          <w:szCs w:val="24"/>
          <w:lang w:val="es-DO" w:eastAsia="es-ES"/>
        </w:rPr>
        <w:t xml:space="preserve">por </w:t>
      </w:r>
      <w:r>
        <w:rPr>
          <w:rFonts w:ascii="Calibri Light" w:eastAsia="Times New Roman" w:hAnsi="Calibri Light" w:cs="Calibri Light"/>
          <w:sz w:val="24"/>
          <w:szCs w:val="24"/>
          <w:lang w:val="es-DO" w:eastAsia="es-ES"/>
        </w:rPr>
        <w:t>la</w:t>
      </w:r>
      <w:r w:rsidRPr="0050799E">
        <w:rPr>
          <w:rFonts w:ascii="Calibri Light" w:eastAsia="Times New Roman" w:hAnsi="Calibri Light" w:cs="Calibri Light"/>
          <w:b/>
          <w:bCs/>
          <w:sz w:val="24"/>
          <w:szCs w:val="24"/>
          <w:lang w:val="es-DO" w:eastAsia="es-ES"/>
        </w:rPr>
        <w:t xml:space="preserve"> </w:t>
      </w:r>
      <w:bookmarkEnd w:id="6"/>
      <w:bookmarkEnd w:id="7"/>
      <w:r w:rsidRPr="0050799E">
        <w:rPr>
          <w:rFonts w:ascii="Calibri Light" w:eastAsia="Times New Roman" w:hAnsi="Calibri Light" w:cs="Calibri Light"/>
          <w:b/>
          <w:bCs/>
          <w:sz w:val="24"/>
          <w:szCs w:val="24"/>
          <w:lang w:val="es-DO" w:eastAsia="es-ES"/>
        </w:rPr>
        <w:t>Sr</w:t>
      </w:r>
      <w:r>
        <w:rPr>
          <w:rFonts w:ascii="Calibri Light" w:eastAsia="Times New Roman" w:hAnsi="Calibri Light" w:cs="Calibri Light"/>
          <w:b/>
          <w:bCs/>
          <w:sz w:val="24"/>
          <w:szCs w:val="24"/>
          <w:lang w:val="es-DO" w:eastAsia="es-ES"/>
        </w:rPr>
        <w:t>a</w:t>
      </w:r>
      <w:r w:rsidRPr="0050799E">
        <w:rPr>
          <w:rFonts w:ascii="Calibri Light" w:eastAsia="Times New Roman" w:hAnsi="Calibri Light" w:cs="Calibri Light"/>
          <w:b/>
          <w:bCs/>
          <w:sz w:val="24"/>
          <w:szCs w:val="24"/>
          <w:lang w:val="es-DO" w:eastAsia="es-ES"/>
        </w:rPr>
        <w:t xml:space="preserve">. Miguelina cabrera, </w:t>
      </w:r>
      <w:r w:rsidRPr="0050799E">
        <w:rPr>
          <w:rFonts w:ascii="Calibri Light" w:eastAsia="Times New Roman" w:hAnsi="Calibri Light" w:cs="Calibri Light"/>
          <w:sz w:val="24"/>
          <w:szCs w:val="24"/>
          <w:lang w:val="es-DO" w:eastAsia="es-ES"/>
        </w:rPr>
        <w:t>En</w:t>
      </w:r>
      <w:r>
        <w:rPr>
          <w:rFonts w:ascii="Calibri Light" w:eastAsia="Times New Roman" w:hAnsi="Calibri Light" w:cs="Calibri Light"/>
          <w:sz w:val="24"/>
          <w:szCs w:val="24"/>
          <w:lang w:val="es-DO" w:eastAsia="es-ES"/>
        </w:rPr>
        <w:t>cargada</w:t>
      </w:r>
      <w:r w:rsidRPr="0050799E">
        <w:rPr>
          <w:rFonts w:ascii="Calibri Light" w:eastAsia="Times New Roman" w:hAnsi="Calibri Light" w:cs="Calibri Light"/>
          <w:sz w:val="24"/>
          <w:szCs w:val="24"/>
          <w:lang w:val="es-DO" w:eastAsia="es-ES"/>
        </w:rPr>
        <w:t xml:space="preserve"> </w:t>
      </w:r>
      <w:r>
        <w:rPr>
          <w:rFonts w:ascii="Calibri Light" w:eastAsia="Times New Roman" w:hAnsi="Calibri Light" w:cs="Calibri Light"/>
          <w:sz w:val="24"/>
          <w:szCs w:val="24"/>
          <w:lang w:val="es-DO" w:eastAsia="es-ES"/>
        </w:rPr>
        <w:t xml:space="preserve">  </w:t>
      </w:r>
      <w:r w:rsidRPr="0050799E">
        <w:rPr>
          <w:rFonts w:ascii="Calibri Light" w:eastAsia="Times New Roman" w:hAnsi="Calibri Light" w:cs="Calibri Light"/>
          <w:sz w:val="24"/>
          <w:szCs w:val="24"/>
          <w:lang w:val="es-DO" w:eastAsia="es-ES"/>
        </w:rPr>
        <w:t>De cocina.</w:t>
      </w:r>
    </w:p>
    <w:p w14:paraId="3406C773" w14:textId="77777777" w:rsidR="0050799E" w:rsidRPr="0050799E" w:rsidRDefault="0050799E" w:rsidP="0050799E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Calibri Light" w:eastAsia="Times New Roman" w:hAnsi="Calibri Light" w:cs="Calibri Light"/>
          <w:sz w:val="24"/>
          <w:szCs w:val="24"/>
          <w:lang w:val="es-DO" w:eastAsia="es-ES"/>
        </w:rPr>
      </w:pPr>
      <w:r w:rsidRPr="0050799E">
        <w:rPr>
          <w:rFonts w:ascii="Calibri Light" w:eastAsia="Times New Roman" w:hAnsi="Calibri Light" w:cs="Calibri Light"/>
          <w:sz w:val="24"/>
          <w:szCs w:val="24"/>
          <w:lang w:val="es-DO" w:eastAsia="es-ES"/>
        </w:rPr>
        <w:t xml:space="preserve">Punto libre. </w:t>
      </w:r>
    </w:p>
    <w:p w14:paraId="031E64E4" w14:textId="77777777" w:rsidR="0050799E" w:rsidRPr="0050799E" w:rsidRDefault="0050799E" w:rsidP="0050799E">
      <w:pPr>
        <w:numPr>
          <w:ilvl w:val="0"/>
          <w:numId w:val="3"/>
        </w:numPr>
        <w:spacing w:after="160" w:line="259" w:lineRule="auto"/>
        <w:contextualSpacing/>
        <w:jc w:val="both"/>
        <w:rPr>
          <w:rFonts w:ascii="Calibri Light" w:eastAsia="Times New Roman" w:hAnsi="Calibri Light" w:cs="Calibri Light"/>
          <w:sz w:val="24"/>
          <w:szCs w:val="24"/>
          <w:lang w:val="es-DO" w:eastAsia="es-ES"/>
        </w:rPr>
      </w:pPr>
      <w:r w:rsidRPr="0050799E">
        <w:rPr>
          <w:rFonts w:ascii="Calibri Light" w:eastAsia="Times New Roman" w:hAnsi="Calibri Light" w:cs="Calibri Light"/>
          <w:sz w:val="24"/>
          <w:szCs w:val="24"/>
          <w:lang w:val="es-DO" w:eastAsia="es-ES"/>
        </w:rPr>
        <w:t xml:space="preserve">Clausura de la reunión. </w:t>
      </w:r>
    </w:p>
    <w:p w14:paraId="401137B3" w14:textId="77777777" w:rsidR="0050799E" w:rsidRPr="0050799E" w:rsidRDefault="0050799E" w:rsidP="0050799E">
      <w:pPr>
        <w:spacing w:after="160" w:line="259" w:lineRule="auto"/>
        <w:ind w:left="720"/>
        <w:contextualSpacing/>
        <w:jc w:val="both"/>
        <w:rPr>
          <w:rFonts w:ascii="Calibri Light" w:eastAsia="Times New Roman" w:hAnsi="Calibri Light" w:cs="Calibri Light"/>
          <w:sz w:val="24"/>
          <w:szCs w:val="24"/>
          <w:lang w:val="es-DO" w:eastAsia="es-ES"/>
        </w:rPr>
      </w:pPr>
    </w:p>
    <w:p w14:paraId="6778813F" w14:textId="77777777" w:rsidR="0050799E" w:rsidRPr="0050799E" w:rsidRDefault="0050799E" w:rsidP="0050799E">
      <w:pPr>
        <w:spacing w:after="160" w:line="259" w:lineRule="auto"/>
        <w:jc w:val="both"/>
        <w:rPr>
          <w:rFonts w:ascii="Calibri Light" w:eastAsia="Times New Roman" w:hAnsi="Calibri Light" w:cs="Calibri Light"/>
          <w:sz w:val="24"/>
          <w:szCs w:val="24"/>
          <w:lang w:val="es-DO" w:eastAsia="es-ES"/>
        </w:rPr>
      </w:pPr>
      <w:r w:rsidRPr="0050799E">
        <w:rPr>
          <w:rFonts w:ascii="Calibri Light" w:eastAsia="Times New Roman" w:hAnsi="Calibri Light" w:cs="Calibri Light"/>
          <w:b/>
          <w:sz w:val="24"/>
          <w:szCs w:val="24"/>
          <w:lang w:val="es-DO" w:eastAsia="es-ES"/>
        </w:rPr>
        <w:t xml:space="preserve">VISTA: </w:t>
      </w:r>
      <w:r w:rsidRPr="0050799E">
        <w:rPr>
          <w:rFonts w:ascii="Calibri Light" w:eastAsia="Times New Roman" w:hAnsi="Calibri Light" w:cs="Calibri Light"/>
          <w:sz w:val="24"/>
          <w:szCs w:val="24"/>
          <w:lang w:val="es-DO" w:eastAsia="es-ES"/>
        </w:rPr>
        <w:t xml:space="preserve"> La </w:t>
      </w:r>
      <w:r w:rsidRPr="0050799E">
        <w:rPr>
          <w:rFonts w:ascii="Calibri Light" w:eastAsia="Times New Roman" w:hAnsi="Calibri Light" w:cs="Calibri Light"/>
          <w:b/>
          <w:sz w:val="24"/>
          <w:szCs w:val="24"/>
          <w:lang w:val="es-DO" w:eastAsia="es-ES"/>
        </w:rPr>
        <w:t>Ley No. 340-06</w:t>
      </w:r>
      <w:r w:rsidRPr="0050799E">
        <w:rPr>
          <w:rFonts w:ascii="Calibri Light" w:eastAsia="Times New Roman" w:hAnsi="Calibri Light" w:cs="Calibri Light"/>
          <w:sz w:val="24"/>
          <w:szCs w:val="24"/>
          <w:lang w:val="es-DO" w:eastAsia="es-ES"/>
        </w:rPr>
        <w:t xml:space="preserve"> sobre compras y contrataciones de bienes, servicios, obras y concesiones, de fecha dieciocho (18) de agosto del año dos mil seis (2006) y sus modificaciones.</w:t>
      </w:r>
    </w:p>
    <w:p w14:paraId="15032E06" w14:textId="77777777" w:rsidR="0050799E" w:rsidRPr="0050799E" w:rsidRDefault="0050799E" w:rsidP="0050799E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DO" w:eastAsia="es-ES"/>
        </w:rPr>
      </w:pPr>
      <w:r w:rsidRPr="0050799E">
        <w:rPr>
          <w:rFonts w:ascii="Calibri Light" w:eastAsia="Times New Roman" w:hAnsi="Calibri Light" w:cs="Calibri Light"/>
          <w:b/>
          <w:sz w:val="24"/>
          <w:szCs w:val="24"/>
          <w:lang w:val="es-DO" w:eastAsia="es-ES"/>
        </w:rPr>
        <w:t xml:space="preserve">VISTO: </w:t>
      </w:r>
      <w:r w:rsidRPr="0050799E">
        <w:rPr>
          <w:rFonts w:ascii="Calibri Light" w:eastAsia="Times New Roman" w:hAnsi="Calibri Light" w:cs="Calibri Light"/>
          <w:sz w:val="24"/>
          <w:szCs w:val="24"/>
          <w:lang w:val="es-DO" w:eastAsia="es-ES"/>
        </w:rPr>
        <w:t xml:space="preserve"> El </w:t>
      </w:r>
      <w:r w:rsidRPr="0050799E">
        <w:rPr>
          <w:rFonts w:ascii="Calibri Light" w:eastAsia="Times New Roman" w:hAnsi="Calibri Light" w:cs="Calibri Light"/>
          <w:b/>
          <w:sz w:val="24"/>
          <w:szCs w:val="24"/>
          <w:lang w:val="es-DO" w:eastAsia="es-ES"/>
        </w:rPr>
        <w:t>Decreto No. 543-12</w:t>
      </w:r>
      <w:r w:rsidRPr="0050799E">
        <w:rPr>
          <w:rFonts w:ascii="Calibri Light" w:eastAsia="Times New Roman" w:hAnsi="Calibri Light" w:cs="Calibri Light"/>
          <w:sz w:val="24"/>
          <w:szCs w:val="24"/>
          <w:lang w:val="es-DO" w:eastAsia="es-ES"/>
        </w:rPr>
        <w:t xml:space="preserve">, de fecha seis (06) se septiembre del año dos mil doce (2012), que contiene el nuevo reglamento de aplicación sobre compras y contrataciones de bienes, servicios, obras y concesiones. </w:t>
      </w:r>
    </w:p>
    <w:p w14:paraId="36095161" w14:textId="77777777" w:rsidR="0050799E" w:rsidRPr="0050799E" w:rsidRDefault="0050799E" w:rsidP="0050799E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DO" w:eastAsia="es-ES"/>
        </w:rPr>
      </w:pPr>
    </w:p>
    <w:p w14:paraId="1E83CEBB" w14:textId="77777777" w:rsidR="0050799E" w:rsidRPr="0050799E" w:rsidRDefault="0050799E" w:rsidP="0050799E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DO" w:eastAsia="es-ES"/>
        </w:rPr>
      </w:pPr>
      <w:r w:rsidRPr="0050799E">
        <w:rPr>
          <w:rFonts w:ascii="Calibri Light" w:eastAsia="Times New Roman" w:hAnsi="Calibri Light" w:cs="Calibri Light"/>
          <w:b/>
          <w:sz w:val="24"/>
          <w:szCs w:val="24"/>
          <w:lang w:val="es-DO" w:eastAsia="es-ES"/>
        </w:rPr>
        <w:t xml:space="preserve">VISTO: </w:t>
      </w:r>
      <w:r w:rsidRPr="0050799E">
        <w:rPr>
          <w:rFonts w:ascii="Calibri Light" w:eastAsia="Times New Roman" w:hAnsi="Calibri Light" w:cs="Calibri Light"/>
          <w:sz w:val="24"/>
          <w:szCs w:val="24"/>
          <w:lang w:val="es-DO" w:eastAsia="es-ES"/>
        </w:rPr>
        <w:t xml:space="preserve"> El </w:t>
      </w:r>
      <w:r w:rsidRPr="0050799E">
        <w:rPr>
          <w:rFonts w:ascii="Calibri Light" w:eastAsia="Times New Roman" w:hAnsi="Calibri Light" w:cs="Calibri Light"/>
          <w:b/>
          <w:sz w:val="24"/>
          <w:szCs w:val="24"/>
          <w:lang w:val="es-DO" w:eastAsia="es-ES"/>
        </w:rPr>
        <w:t>Decreto No. 15-17</w:t>
      </w:r>
      <w:r w:rsidRPr="0050799E">
        <w:rPr>
          <w:rFonts w:ascii="Calibri Light" w:eastAsia="Times New Roman" w:hAnsi="Calibri Light" w:cs="Calibri Light"/>
          <w:sz w:val="24"/>
          <w:szCs w:val="24"/>
          <w:lang w:val="es-DO" w:eastAsia="es-ES"/>
        </w:rPr>
        <w:t xml:space="preserve">, de fecha ocho (08) de febrero del año dos mil diecisiete (2017, sobre procedimientos y controles para el cumplimiento de las normativas vigentes en materia de gasto público que se originan en las compras y contrataciones de bienes, servicios, obras y concesiones. </w:t>
      </w:r>
    </w:p>
    <w:p w14:paraId="419EA344" w14:textId="77777777" w:rsidR="0050799E" w:rsidRPr="0050799E" w:rsidRDefault="0050799E" w:rsidP="0050799E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DO" w:eastAsia="es-ES"/>
        </w:rPr>
      </w:pPr>
    </w:p>
    <w:p w14:paraId="7DEA3E8B" w14:textId="21BA6B88" w:rsidR="0050799E" w:rsidRPr="0050799E" w:rsidRDefault="0050799E" w:rsidP="0050799E">
      <w:pPr>
        <w:spacing w:after="160" w:line="259" w:lineRule="auto"/>
        <w:rPr>
          <w:rFonts w:ascii="Calibri" w:eastAsia="Calibri" w:hAnsi="Calibri" w:cs="Times New Roman"/>
          <w:sz w:val="24"/>
          <w:szCs w:val="24"/>
          <w:lang w:val="es-ES" w:eastAsia="es-ES"/>
        </w:rPr>
      </w:pPr>
      <w:bookmarkStart w:id="8" w:name="_Hlk24355807"/>
      <w:r w:rsidRPr="0050799E">
        <w:rPr>
          <w:rFonts w:ascii="Calibri" w:eastAsia="Calibri" w:hAnsi="Calibri" w:cs="Times New Roman"/>
          <w:b/>
          <w:sz w:val="24"/>
          <w:szCs w:val="24"/>
          <w:lang w:val="es-ES" w:eastAsia="es-ES"/>
        </w:rPr>
        <w:t xml:space="preserve">VISTO: </w:t>
      </w:r>
      <w:r w:rsidRPr="0086266B">
        <w:rPr>
          <w:rFonts w:ascii="Calibri" w:eastAsia="Calibri" w:hAnsi="Calibri" w:cs="Times New Roman"/>
          <w:bCs/>
          <w:sz w:val="24"/>
          <w:szCs w:val="24"/>
          <w:lang w:val="es-ES" w:eastAsia="es-ES"/>
        </w:rPr>
        <w:t>Los</w:t>
      </w:r>
      <w:r w:rsidRPr="0086266B">
        <w:rPr>
          <w:rFonts w:ascii="Calibri" w:eastAsia="Calibri" w:hAnsi="Calibri" w:cs="Times New Roman"/>
          <w:sz w:val="24"/>
          <w:szCs w:val="24"/>
          <w:lang w:val="es-ES" w:eastAsia="es-ES"/>
        </w:rPr>
        <w:t xml:space="preserve"> Requerimientos</w:t>
      </w:r>
      <w:r w:rsidRPr="0086266B">
        <w:rPr>
          <w:rFonts w:ascii="Calibri" w:eastAsia="Calibri" w:hAnsi="Calibri" w:cs="Times New Roman"/>
          <w:b/>
          <w:sz w:val="24"/>
          <w:szCs w:val="24"/>
          <w:lang w:val="es-ES" w:eastAsia="es-ES"/>
        </w:rPr>
        <w:t xml:space="preserve"> </w:t>
      </w:r>
      <w:r w:rsidRPr="0086266B">
        <w:rPr>
          <w:rFonts w:ascii="Calibri" w:eastAsia="Calibri" w:hAnsi="Calibri" w:cs="Times New Roman"/>
          <w:bCs/>
          <w:sz w:val="24"/>
          <w:szCs w:val="24"/>
          <w:lang w:val="es-ES" w:eastAsia="es-ES"/>
        </w:rPr>
        <w:t xml:space="preserve">de </w:t>
      </w:r>
      <w:bookmarkStart w:id="9" w:name="_Hlk25563275"/>
      <w:r w:rsidRPr="0086266B">
        <w:rPr>
          <w:rFonts w:ascii="Calibri" w:eastAsia="Calibri" w:hAnsi="Calibri" w:cs="Times New Roman"/>
          <w:b/>
          <w:sz w:val="24"/>
          <w:szCs w:val="24"/>
          <w:lang w:val="es-ES" w:eastAsia="es-ES"/>
        </w:rPr>
        <w:t xml:space="preserve">fecha </w:t>
      </w:r>
      <w:r w:rsidR="0086266B">
        <w:rPr>
          <w:rFonts w:ascii="Calibri" w:eastAsia="Calibri" w:hAnsi="Calibri" w:cs="Times New Roman"/>
          <w:b/>
          <w:sz w:val="24"/>
          <w:szCs w:val="24"/>
          <w:lang w:val="es-ES" w:eastAsia="es-ES"/>
        </w:rPr>
        <w:t>19</w:t>
      </w:r>
      <w:r w:rsidRPr="0086266B">
        <w:rPr>
          <w:rFonts w:ascii="Calibri" w:eastAsia="Calibri" w:hAnsi="Calibri" w:cs="Times New Roman"/>
          <w:b/>
          <w:sz w:val="24"/>
          <w:szCs w:val="24"/>
          <w:lang w:val="es-ES" w:eastAsia="es-ES"/>
        </w:rPr>
        <w:t xml:space="preserve"> de febrero </w:t>
      </w:r>
      <w:bookmarkEnd w:id="9"/>
      <w:r w:rsidRPr="0086266B">
        <w:rPr>
          <w:rFonts w:ascii="Calibri" w:eastAsia="Calibri" w:hAnsi="Calibri" w:cs="Times New Roman"/>
          <w:b/>
          <w:sz w:val="24"/>
          <w:szCs w:val="24"/>
          <w:lang w:val="es-ES" w:eastAsia="es-ES"/>
        </w:rPr>
        <w:t>2020</w:t>
      </w:r>
      <w:r w:rsidRPr="0050799E">
        <w:rPr>
          <w:rFonts w:ascii="Calibri" w:eastAsia="Calibri" w:hAnsi="Calibri" w:cs="Times New Roman"/>
          <w:b/>
          <w:sz w:val="24"/>
          <w:szCs w:val="24"/>
          <w:lang w:val="es-ES" w:eastAsia="es-ES"/>
        </w:rPr>
        <w:t xml:space="preserve"> </w:t>
      </w:r>
      <w:r w:rsidRPr="0050799E">
        <w:rPr>
          <w:rFonts w:ascii="Calibri" w:eastAsia="Calibri" w:hAnsi="Calibri" w:cs="Times New Roman"/>
          <w:sz w:val="24"/>
          <w:szCs w:val="24"/>
          <w:lang w:val="es-ES" w:eastAsia="es-ES"/>
        </w:rPr>
        <w:t xml:space="preserve">para </w:t>
      </w:r>
      <w:bookmarkStart w:id="10" w:name="_Hlk18571763"/>
      <w:r w:rsidRPr="0050799E">
        <w:rPr>
          <w:rFonts w:ascii="Calibri" w:eastAsia="Calibri" w:hAnsi="Calibri" w:cs="Times New Roman"/>
          <w:sz w:val="24"/>
          <w:szCs w:val="24"/>
          <w:lang w:val="es-ES" w:eastAsia="es-ES"/>
        </w:rPr>
        <w:t xml:space="preserve">las </w:t>
      </w:r>
      <w:r w:rsidRPr="0050799E">
        <w:rPr>
          <w:rFonts w:ascii="Arial Narrow" w:eastAsia="Calibri" w:hAnsi="Arial Narrow" w:cs="Times New Roman"/>
          <w:sz w:val="24"/>
          <w:szCs w:val="24"/>
          <w:lang w:val="es-DO" w:eastAsia="es-ES"/>
        </w:rPr>
        <w:t>“</w:t>
      </w:r>
      <w:r w:rsidRPr="0050799E">
        <w:rPr>
          <w:rFonts w:ascii="Arial Narrow" w:eastAsia="Calibri" w:hAnsi="Arial Narrow" w:cs="Times New Roman"/>
          <w:b/>
          <w:sz w:val="24"/>
          <w:szCs w:val="24"/>
          <w:lang w:val="es-DO" w:eastAsia="es-ES"/>
        </w:rPr>
        <w:t xml:space="preserve">Compra de alimentos para pacientes y personal médico” </w:t>
      </w:r>
      <w:r w:rsidRPr="0050799E">
        <w:rPr>
          <w:rFonts w:ascii="Calibri" w:eastAsia="Calibri" w:hAnsi="Calibri" w:cs="Times New Roman"/>
          <w:sz w:val="24"/>
          <w:szCs w:val="24"/>
          <w:lang w:val="es-DO"/>
        </w:rPr>
        <w:t>por</w:t>
      </w:r>
      <w:r w:rsidRPr="0050799E">
        <w:rPr>
          <w:rFonts w:ascii="Calibri" w:eastAsia="Calibri" w:hAnsi="Calibri" w:cs="Times New Roman"/>
          <w:sz w:val="24"/>
          <w:szCs w:val="24"/>
          <w:lang w:val="es-DO" w:eastAsia="es-ES"/>
        </w:rPr>
        <w:t xml:space="preserve"> </w:t>
      </w:r>
      <w:r w:rsidRPr="0050799E">
        <w:rPr>
          <w:rFonts w:ascii="Calibri" w:eastAsia="Calibri" w:hAnsi="Calibri" w:cs="Times New Roman"/>
          <w:sz w:val="24"/>
          <w:szCs w:val="24"/>
          <w:lang w:val="es-ES" w:eastAsia="es-ES"/>
        </w:rPr>
        <w:t>Excepción-por Exclusividad suscrito por</w:t>
      </w:r>
      <w:r w:rsidRPr="0050799E">
        <w:rPr>
          <w:rFonts w:ascii="Arial Narrow" w:eastAsia="Calibri" w:hAnsi="Arial Narrow" w:cs="Times New Roman"/>
          <w:b/>
          <w:bCs/>
          <w:color w:val="800000"/>
          <w:spacing w:val="-20"/>
          <w:w w:val="90"/>
          <w:sz w:val="24"/>
          <w:szCs w:val="24"/>
          <w:lang w:val="es-DO"/>
        </w:rPr>
        <w:t>,</w:t>
      </w:r>
      <w:r w:rsidRPr="0050799E">
        <w:rPr>
          <w:rFonts w:ascii="Calibri" w:eastAsia="Calibri" w:hAnsi="Calibri" w:cs="Times New Roman"/>
          <w:b/>
          <w:bCs/>
          <w:sz w:val="24"/>
          <w:szCs w:val="24"/>
          <w:lang w:val="es-DO" w:eastAsia="es-ES"/>
        </w:rPr>
        <w:t xml:space="preserve"> Sr</w:t>
      </w:r>
      <w:r w:rsidR="00AE7897">
        <w:rPr>
          <w:rFonts w:ascii="Calibri" w:eastAsia="Calibri" w:hAnsi="Calibri" w:cs="Times New Roman"/>
          <w:b/>
          <w:bCs/>
          <w:sz w:val="24"/>
          <w:szCs w:val="24"/>
          <w:lang w:val="es-DO" w:eastAsia="es-ES"/>
        </w:rPr>
        <w:t>a</w:t>
      </w:r>
      <w:r w:rsidRPr="0050799E">
        <w:rPr>
          <w:rFonts w:ascii="Calibri" w:eastAsia="Calibri" w:hAnsi="Calibri" w:cs="Times New Roman"/>
          <w:b/>
          <w:bCs/>
          <w:sz w:val="24"/>
          <w:szCs w:val="24"/>
          <w:lang w:val="es-DO" w:eastAsia="es-ES"/>
        </w:rPr>
        <w:t xml:space="preserve">. Miguelina Cabrera </w:t>
      </w:r>
      <w:r w:rsidRPr="0050799E">
        <w:rPr>
          <w:rFonts w:ascii="Calibri" w:eastAsia="Calibri" w:hAnsi="Calibri" w:cs="Times New Roman"/>
          <w:sz w:val="24"/>
          <w:szCs w:val="24"/>
          <w:lang w:val="es-DO" w:eastAsia="es-ES"/>
        </w:rPr>
        <w:t>Enc. De Cocina</w:t>
      </w:r>
      <w:r w:rsidRPr="0050799E">
        <w:rPr>
          <w:rFonts w:ascii="Calibri" w:eastAsia="Calibri" w:hAnsi="Calibri" w:cs="Times New Roman"/>
          <w:b/>
          <w:bCs/>
          <w:sz w:val="24"/>
          <w:szCs w:val="24"/>
          <w:lang w:val="es-DO" w:eastAsia="es-ES"/>
        </w:rPr>
        <w:t>*perito*</w:t>
      </w:r>
      <w:r w:rsidRPr="0050799E">
        <w:rPr>
          <w:rFonts w:ascii="Calibri" w:eastAsia="Calibri" w:hAnsi="Calibri" w:cs="Times New Roman"/>
          <w:sz w:val="24"/>
          <w:szCs w:val="24"/>
          <w:lang w:val="es-ES" w:eastAsia="es-ES"/>
        </w:rPr>
        <w:t xml:space="preserve"> del Centro Cardio-Neuro Oftalmológico y Trasplante (CECANOT).</w:t>
      </w:r>
    </w:p>
    <w:bookmarkEnd w:id="8"/>
    <w:bookmarkEnd w:id="10"/>
    <w:p w14:paraId="1E6E4858" w14:textId="1F8FDD5E" w:rsidR="0050799E" w:rsidRPr="0050799E" w:rsidRDefault="0050799E" w:rsidP="0050799E">
      <w:pPr>
        <w:autoSpaceDE w:val="0"/>
        <w:autoSpaceDN w:val="0"/>
        <w:spacing w:after="0" w:line="259" w:lineRule="auto"/>
        <w:jc w:val="both"/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</w:pPr>
      <w:r w:rsidRPr="0050799E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VISTO: </w:t>
      </w:r>
      <w:r w:rsidRPr="0050799E">
        <w:rPr>
          <w:rFonts w:ascii="Calibri Light" w:eastAsia="Calibri" w:hAnsi="Calibri Light" w:cs="Calibri Light"/>
          <w:b/>
          <w:sz w:val="24"/>
          <w:szCs w:val="24"/>
          <w:lang w:val="es-DO"/>
        </w:rPr>
        <w:t xml:space="preserve">La Justificación técnica de </w:t>
      </w:r>
      <w:bookmarkStart w:id="11" w:name="_Hlk25563423"/>
      <w:r w:rsidRPr="0050799E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fecha </w:t>
      </w:r>
      <w:r w:rsidR="00AE7897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>19</w:t>
      </w:r>
      <w:r w:rsidRPr="0050799E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 de febrero </w:t>
      </w:r>
      <w:r w:rsidRPr="0050799E">
        <w:rPr>
          <w:rFonts w:ascii="Calibri Light" w:eastAsia="Calibri" w:hAnsi="Calibri Light" w:cs="Calibri Light"/>
          <w:b/>
          <w:sz w:val="24"/>
          <w:szCs w:val="24"/>
          <w:lang w:val="es-DO"/>
        </w:rPr>
        <w:t xml:space="preserve">2021 </w:t>
      </w:r>
      <w:bookmarkEnd w:id="11"/>
      <w:r w:rsidRPr="0050799E">
        <w:rPr>
          <w:rFonts w:ascii="Calibri Light" w:eastAsia="Calibri" w:hAnsi="Calibri Light" w:cs="Calibri Light"/>
          <w:b/>
          <w:sz w:val="24"/>
          <w:szCs w:val="24"/>
          <w:lang w:val="es-DO"/>
        </w:rPr>
        <w:t xml:space="preserve">para </w:t>
      </w:r>
      <w:bookmarkStart w:id="12" w:name="_Hlk35436711"/>
      <w:r w:rsidRPr="0050799E">
        <w:rPr>
          <w:rFonts w:ascii="Calibri Light" w:eastAsia="Calibri" w:hAnsi="Calibri Light" w:cs="Calibri Light"/>
          <w:b/>
          <w:sz w:val="24"/>
          <w:szCs w:val="24"/>
          <w:lang w:val="es-DO"/>
        </w:rPr>
        <w:t>la</w:t>
      </w:r>
      <w:bookmarkEnd w:id="12"/>
      <w:r w:rsidRPr="0050799E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 </w:t>
      </w:r>
      <w:r w:rsidRPr="0050799E">
        <w:rPr>
          <w:rFonts w:ascii="Arial Narrow" w:eastAsia="Times New Roman" w:hAnsi="Arial Narrow" w:cs="Calibri Light"/>
          <w:sz w:val="24"/>
          <w:szCs w:val="24"/>
          <w:lang w:val="es-DO" w:eastAsia="es-ES"/>
        </w:rPr>
        <w:t>“</w:t>
      </w:r>
      <w:r w:rsidRPr="0050799E">
        <w:rPr>
          <w:rFonts w:ascii="Arial Narrow" w:eastAsia="Times New Roman" w:hAnsi="Arial Narrow" w:cs="Calibri Light"/>
          <w:b/>
          <w:sz w:val="24"/>
          <w:szCs w:val="24"/>
          <w:lang w:val="es-DO" w:eastAsia="es-ES"/>
        </w:rPr>
        <w:t>Compra de alimentos para pacientes y personal médico”</w:t>
      </w:r>
      <w:r w:rsidRPr="0050799E">
        <w:rPr>
          <w:rFonts w:ascii="Calibri Light" w:eastAsia="Times New Roman" w:hAnsi="Calibri Light" w:cs="Calibri Light"/>
          <w:b/>
          <w:sz w:val="24"/>
          <w:szCs w:val="24"/>
          <w:lang w:val="es-DO" w:eastAsia="es-ES"/>
        </w:rPr>
        <w:t xml:space="preserve"> </w:t>
      </w:r>
      <w:r w:rsidRPr="0050799E">
        <w:rPr>
          <w:rFonts w:ascii="Calibri Light" w:eastAsia="Times New Roman" w:hAnsi="Calibri Light" w:cs="Calibri Light"/>
          <w:bCs/>
          <w:sz w:val="24"/>
          <w:szCs w:val="24"/>
          <w:lang w:val="es-DO" w:eastAsia="es-ES"/>
        </w:rPr>
        <w:t>por</w:t>
      </w:r>
      <w:r w:rsidRPr="0050799E">
        <w:rPr>
          <w:rFonts w:ascii="Calibri Light" w:eastAsia="Calibri" w:hAnsi="Calibri Light" w:cs="Calibri Light"/>
          <w:bCs/>
          <w:sz w:val="24"/>
          <w:szCs w:val="24"/>
          <w:lang w:val="es-DO"/>
        </w:rPr>
        <w:t xml:space="preserve"> </w:t>
      </w:r>
      <w:r w:rsidRPr="0050799E">
        <w:rPr>
          <w:rFonts w:ascii="Calibri Light" w:eastAsia="Times New Roman" w:hAnsi="Calibri Light" w:cs="Calibri Light"/>
          <w:bCs/>
          <w:sz w:val="24"/>
          <w:szCs w:val="24"/>
          <w:lang w:val="es-ES" w:eastAsia="es-ES"/>
        </w:rPr>
        <w:t xml:space="preserve">Excepción-por urgencia </w:t>
      </w:r>
      <w:bookmarkStart w:id="13" w:name="_Hlk25130769"/>
      <w:r w:rsidRPr="0050799E">
        <w:rPr>
          <w:rFonts w:ascii="Calibri Light" w:eastAsia="Times New Roman" w:hAnsi="Calibri Light" w:cs="Calibri Light"/>
          <w:bCs/>
          <w:sz w:val="24"/>
          <w:szCs w:val="24"/>
          <w:lang w:val="es-ES" w:eastAsia="es-ES"/>
        </w:rPr>
        <w:t xml:space="preserve">por el </w:t>
      </w:r>
      <w:r w:rsidRPr="00AE7897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>Sr</w:t>
      </w:r>
      <w:r w:rsidR="00AE7897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>a</w:t>
      </w:r>
      <w:r w:rsidRPr="00AE7897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>. Miguelina</w:t>
      </w:r>
      <w:r w:rsidRPr="0050799E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 cabrera </w:t>
      </w:r>
    </w:p>
    <w:p w14:paraId="07DA168A" w14:textId="69F4D146" w:rsidR="0050799E" w:rsidRPr="0050799E" w:rsidRDefault="0050799E" w:rsidP="0050799E">
      <w:pPr>
        <w:autoSpaceDE w:val="0"/>
        <w:autoSpaceDN w:val="0"/>
        <w:spacing w:after="0" w:line="259" w:lineRule="auto"/>
        <w:jc w:val="both"/>
        <w:rPr>
          <w:rFonts w:ascii="Calibri Light" w:eastAsia="Times New Roman" w:hAnsi="Calibri Light" w:cs="Calibri Light"/>
          <w:bCs/>
          <w:sz w:val="24"/>
          <w:szCs w:val="24"/>
          <w:lang w:val="es-ES" w:eastAsia="es-ES"/>
        </w:rPr>
      </w:pPr>
      <w:r w:rsidRPr="0050799E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>(En</w:t>
      </w:r>
      <w:r w:rsidR="00AE7897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cargada </w:t>
      </w:r>
      <w:r w:rsidRPr="0050799E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De la </w:t>
      </w:r>
      <w:r w:rsidR="0086266B" w:rsidRPr="0050799E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>cocina)</w:t>
      </w:r>
      <w:r w:rsidR="0086266B" w:rsidRPr="0050799E">
        <w:rPr>
          <w:rFonts w:ascii="Calibri Light" w:eastAsia="Times New Roman" w:hAnsi="Calibri Light" w:cs="Calibri Light"/>
          <w:b/>
          <w:sz w:val="24"/>
          <w:szCs w:val="24"/>
          <w:lang w:val="es-DO" w:eastAsia="es-ES"/>
        </w:rPr>
        <w:t xml:space="preserve"> </w:t>
      </w:r>
      <w:r w:rsidR="0086266B">
        <w:rPr>
          <w:rFonts w:ascii="Calibri Light" w:eastAsia="Times New Roman" w:hAnsi="Calibri Light" w:cs="Calibri Light"/>
          <w:b/>
          <w:sz w:val="24"/>
          <w:szCs w:val="24"/>
          <w:lang w:val="es-DO" w:eastAsia="es-ES"/>
        </w:rPr>
        <w:t>*</w:t>
      </w:r>
      <w:r w:rsidRPr="0050799E">
        <w:rPr>
          <w:rFonts w:ascii="Calibri Light" w:eastAsia="Times New Roman" w:hAnsi="Calibri Light" w:cs="Calibri Light"/>
          <w:b/>
          <w:sz w:val="24"/>
          <w:szCs w:val="24"/>
          <w:lang w:val="es-DO" w:eastAsia="es-ES"/>
        </w:rPr>
        <w:t>perito</w:t>
      </w:r>
      <w:r w:rsidR="0086266B" w:rsidRPr="0050799E">
        <w:rPr>
          <w:rFonts w:ascii="Calibri Light" w:eastAsia="Times New Roman" w:hAnsi="Calibri Light" w:cs="Calibri Light"/>
          <w:b/>
          <w:sz w:val="24"/>
          <w:szCs w:val="24"/>
          <w:lang w:val="es-DO" w:eastAsia="es-ES"/>
        </w:rPr>
        <w:t>*</w:t>
      </w:r>
      <w:r w:rsidR="0086266B">
        <w:rPr>
          <w:rFonts w:ascii="Calibri Light" w:eastAsia="Times New Roman" w:hAnsi="Calibri Light" w:cs="Calibri Light"/>
          <w:b/>
          <w:sz w:val="24"/>
          <w:szCs w:val="24"/>
          <w:lang w:val="es-DO" w:eastAsia="es-ES"/>
        </w:rPr>
        <w:t xml:space="preserve"> </w:t>
      </w:r>
      <w:r w:rsidR="0086266B" w:rsidRPr="0050799E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>del</w:t>
      </w:r>
      <w:r w:rsidRPr="0050799E">
        <w:rPr>
          <w:rFonts w:ascii="Calibri Light" w:eastAsia="Times New Roman" w:hAnsi="Calibri Light" w:cs="Calibri Light"/>
          <w:bCs/>
          <w:sz w:val="24"/>
          <w:szCs w:val="24"/>
          <w:lang w:val="es-ES" w:eastAsia="es-ES"/>
        </w:rPr>
        <w:t xml:space="preserve"> Centro Cardio-Neuro Oftalmológico y Trasplante (CECANOT).</w:t>
      </w:r>
    </w:p>
    <w:p w14:paraId="549F52F2" w14:textId="77777777" w:rsidR="0050799E" w:rsidRPr="0050799E" w:rsidRDefault="0050799E" w:rsidP="0050799E">
      <w:pPr>
        <w:autoSpaceDE w:val="0"/>
        <w:autoSpaceDN w:val="0"/>
        <w:spacing w:after="0" w:line="259" w:lineRule="auto"/>
        <w:jc w:val="both"/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</w:pPr>
    </w:p>
    <w:bookmarkEnd w:id="13"/>
    <w:p w14:paraId="7F3DEB32" w14:textId="77777777" w:rsidR="0050799E" w:rsidRPr="0050799E" w:rsidRDefault="0050799E" w:rsidP="0050799E">
      <w:pPr>
        <w:autoSpaceDE w:val="0"/>
        <w:autoSpaceDN w:val="0"/>
        <w:spacing w:after="160" w:line="259" w:lineRule="auto"/>
        <w:jc w:val="both"/>
        <w:rPr>
          <w:rFonts w:ascii="Arial Narrow" w:eastAsia="Calibri" w:hAnsi="Arial Narrow" w:cs="Calibri Light"/>
          <w:b/>
          <w:bCs/>
          <w:color w:val="800000"/>
          <w:spacing w:val="-20"/>
          <w:w w:val="90"/>
          <w:sz w:val="24"/>
          <w:szCs w:val="24"/>
          <w:lang w:val="es-DO"/>
        </w:rPr>
      </w:pPr>
      <w:r w:rsidRPr="0050799E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>VISTA:</w:t>
      </w:r>
      <w:r w:rsidRPr="0050799E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 Las Certificaciones de apropiación presupuestarias, correspondientes al presupuesto 2021-2022 emitido por el sistema integrado de gestión financiera, en cumplimiento con lo establecido en el decreto 15-17, de fecha (11) de Noviembre del año 2020, para </w:t>
      </w:r>
      <w:bookmarkStart w:id="14" w:name="_Hlk24445525"/>
      <w:r w:rsidRPr="0050799E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la</w:t>
      </w:r>
      <w:r w:rsidRPr="0050799E">
        <w:rPr>
          <w:rFonts w:ascii="Calibri Light" w:eastAsia="Times New Roman" w:hAnsi="Calibri Light" w:cs="Calibri Light"/>
          <w:sz w:val="24"/>
          <w:szCs w:val="24"/>
          <w:lang w:val="es-DO" w:eastAsia="es-ES"/>
        </w:rPr>
        <w:t xml:space="preserve"> </w:t>
      </w:r>
      <w:r w:rsidRPr="0050799E">
        <w:rPr>
          <w:rFonts w:ascii="Arial Narrow" w:eastAsia="Times New Roman" w:hAnsi="Arial Narrow" w:cs="Calibri Light"/>
          <w:b/>
          <w:sz w:val="24"/>
          <w:szCs w:val="24"/>
          <w:lang w:val="es-DO" w:eastAsia="es-ES"/>
        </w:rPr>
        <w:t>Compra de alimentos para pacientes y personal médico”</w:t>
      </w:r>
    </w:p>
    <w:bookmarkEnd w:id="14"/>
    <w:p w14:paraId="0574E2D7" w14:textId="77777777" w:rsidR="0050799E" w:rsidRPr="0050799E" w:rsidRDefault="0050799E" w:rsidP="0050799E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  <w:r w:rsidRPr="0050799E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CONSIDERANDO: </w:t>
      </w:r>
      <w:r w:rsidRPr="0050799E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Que el Art. 3 del Reglamento de 543-12 establece: “serán considerados casos de excepción y no una violación a la ley, las (situaciones) que se detallan a continuación, siempre y cuando se realicen de conformidad con los procedimientos que establecen el presente reglamento.</w:t>
      </w:r>
    </w:p>
    <w:p w14:paraId="702F0760" w14:textId="0616CF43" w:rsidR="0050799E" w:rsidRDefault="0050799E" w:rsidP="0050799E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</w:p>
    <w:p w14:paraId="3419E0EF" w14:textId="5FD6EF03" w:rsidR="0050799E" w:rsidRDefault="0050799E" w:rsidP="0050799E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</w:p>
    <w:p w14:paraId="116B3BEA" w14:textId="59E639ED" w:rsidR="0050799E" w:rsidRDefault="0050799E" w:rsidP="0050799E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</w:p>
    <w:p w14:paraId="70492298" w14:textId="40C117D5" w:rsidR="0050799E" w:rsidRDefault="0050799E" w:rsidP="0050799E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</w:p>
    <w:p w14:paraId="603192A5" w14:textId="77777777" w:rsidR="0050799E" w:rsidRPr="0050799E" w:rsidRDefault="0050799E" w:rsidP="0050799E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</w:p>
    <w:p w14:paraId="573AF3B2" w14:textId="77777777" w:rsidR="0050799E" w:rsidRPr="0050799E" w:rsidRDefault="0050799E" w:rsidP="0050799E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  <w:r w:rsidRPr="0050799E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lastRenderedPageBreak/>
        <w:t>…”5.</w:t>
      </w:r>
      <w:r w:rsidRPr="0050799E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 Bienes o servicios con urgencia.  </w:t>
      </w:r>
      <w:r w:rsidRPr="0050799E">
        <w:rPr>
          <w:rFonts w:ascii="Calibri Light" w:eastAsia="Times New Roman" w:hAnsi="Calibri Light" w:cs="Calibri Light"/>
          <w:bCs/>
          <w:sz w:val="24"/>
          <w:szCs w:val="24"/>
          <w:lang w:val="es-ES" w:eastAsia="es-ES"/>
        </w:rPr>
        <w:t>que no permita la realización de otro procedimiento de selección en tiempo oportuno en todos los casos, fundamentadas en razones adjetivas, previa calificación y sustentación de resolución de la máxima autoridad competente</w:t>
      </w:r>
      <w:r w:rsidRPr="0050799E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”.</w:t>
      </w:r>
    </w:p>
    <w:p w14:paraId="0BA3DD64" w14:textId="77777777" w:rsidR="0050799E" w:rsidRPr="0050799E" w:rsidRDefault="0050799E" w:rsidP="0050799E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</w:p>
    <w:p w14:paraId="2871041F" w14:textId="0777F16E" w:rsidR="0050799E" w:rsidRPr="0050799E" w:rsidRDefault="0050799E" w:rsidP="0050799E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  <w:r w:rsidRPr="0050799E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CONSIDERANDO: </w:t>
      </w:r>
      <w:r w:rsidRPr="0050799E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Que el informe motivado, emitido por los peritos, en fecha</w:t>
      </w:r>
      <w:r w:rsidRPr="0050799E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 </w:t>
      </w:r>
      <w:r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>19</w:t>
      </w:r>
      <w:r w:rsidRPr="0050799E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 de febrero </w:t>
      </w:r>
      <w:r w:rsidRPr="0050799E">
        <w:rPr>
          <w:rFonts w:ascii="Calibri Light" w:eastAsia="Times New Roman" w:hAnsi="Calibri Light" w:cs="Calibri Light"/>
          <w:b/>
          <w:bCs/>
          <w:sz w:val="24"/>
          <w:szCs w:val="24"/>
          <w:lang w:val="es-ES" w:eastAsia="es-ES"/>
        </w:rPr>
        <w:t>2021</w:t>
      </w:r>
      <w:r w:rsidRPr="0050799E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, establece que, según las especificaciones técnicas de los bienes que requiere el CECANOT, </w:t>
      </w:r>
    </w:p>
    <w:p w14:paraId="12B7D4FC" w14:textId="77777777" w:rsidR="0050799E" w:rsidRPr="0050799E" w:rsidRDefault="0050799E" w:rsidP="0050799E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</w:p>
    <w:p w14:paraId="3172721B" w14:textId="77777777" w:rsidR="0050799E" w:rsidRPr="0050799E" w:rsidRDefault="0050799E" w:rsidP="0050799E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  <w:r w:rsidRPr="0050799E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CONSIDERANDO: </w:t>
      </w:r>
      <w:r w:rsidRPr="0050799E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Que, según el informe de los peritos, los bienes deben cumplir absolutamente con las especificaciones técnicas emitidas por el Perito asignado, para poder satisfacer de manera eficiente, las necesidades del CECANOT.</w:t>
      </w:r>
    </w:p>
    <w:p w14:paraId="0E90563F" w14:textId="77777777" w:rsidR="0050799E" w:rsidRPr="0050799E" w:rsidRDefault="0050799E" w:rsidP="0050799E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</w:p>
    <w:p w14:paraId="52495998" w14:textId="47904E40" w:rsidR="0050799E" w:rsidRPr="0050799E" w:rsidRDefault="0050799E" w:rsidP="0050799E">
      <w:pPr>
        <w:autoSpaceDE w:val="0"/>
        <w:autoSpaceDN w:val="0"/>
        <w:spacing w:after="160" w:line="259" w:lineRule="auto"/>
        <w:jc w:val="both"/>
        <w:rPr>
          <w:rFonts w:ascii="Arial Narrow" w:eastAsia="Calibri" w:hAnsi="Arial Narrow" w:cs="Calibri Light"/>
          <w:b/>
          <w:bCs/>
          <w:color w:val="800000"/>
          <w:spacing w:val="-20"/>
          <w:w w:val="90"/>
          <w:sz w:val="24"/>
          <w:szCs w:val="24"/>
          <w:lang w:val="es-DO"/>
        </w:rPr>
      </w:pPr>
      <w:r w:rsidRPr="0050799E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CONSIDERANDO: </w:t>
      </w:r>
      <w:r w:rsidRPr="0050799E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Que El art. 4.3 del reglamento 543-12, dispone: “todos los demás casos de excepción mencionados en el Artículo 3 se iniciarán con la resolución motivada, emitida por el Comité de Compras y Contrataciones, recomendando el uso de la excepción, previo informe pericial que lo justifique”. Al efecto, el informe pericial de </w:t>
      </w:r>
      <w:bookmarkStart w:id="15" w:name="_Hlk25563544"/>
      <w:r w:rsidRPr="0050799E">
        <w:rPr>
          <w:rFonts w:ascii="Calibri Light" w:eastAsia="Times New Roman" w:hAnsi="Calibri Light" w:cs="Calibri Light"/>
          <w:bCs/>
          <w:sz w:val="24"/>
          <w:szCs w:val="24"/>
          <w:lang w:val="es-ES" w:eastAsia="es-ES"/>
        </w:rPr>
        <w:t>fecha</w:t>
      </w:r>
      <w:r w:rsidRPr="0050799E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 </w:t>
      </w:r>
      <w:r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>19</w:t>
      </w:r>
      <w:r w:rsidRPr="0050799E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 de febrero</w:t>
      </w:r>
      <w:r w:rsidRPr="0050799E">
        <w:rPr>
          <w:rFonts w:ascii="Calibri Light" w:eastAsia="Times New Roman" w:hAnsi="Calibri Light" w:cs="Calibri Light"/>
          <w:b/>
          <w:bCs/>
          <w:sz w:val="24"/>
          <w:szCs w:val="24"/>
          <w:lang w:val="es-ES" w:eastAsia="es-ES"/>
        </w:rPr>
        <w:t xml:space="preserve"> </w:t>
      </w:r>
      <w:r w:rsidRPr="0050799E">
        <w:rPr>
          <w:rFonts w:ascii="Calibri Light" w:eastAsia="Calibri" w:hAnsi="Calibri Light" w:cs="Calibri Light"/>
          <w:b/>
          <w:bCs/>
          <w:sz w:val="24"/>
          <w:szCs w:val="24"/>
          <w:lang w:val="es-DO"/>
        </w:rPr>
        <w:t>20</w:t>
      </w:r>
      <w:bookmarkEnd w:id="15"/>
      <w:r w:rsidRPr="0050799E">
        <w:rPr>
          <w:rFonts w:ascii="Calibri Light" w:eastAsia="Calibri" w:hAnsi="Calibri Light" w:cs="Calibri Light"/>
          <w:b/>
          <w:bCs/>
          <w:sz w:val="24"/>
          <w:szCs w:val="24"/>
          <w:lang w:val="es-DO"/>
        </w:rPr>
        <w:t>21</w:t>
      </w:r>
      <w:r w:rsidRPr="0050799E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, justifica la autorización del presente proceso de Excepción para compra por urgencia </w:t>
      </w:r>
      <w:bookmarkStart w:id="16" w:name="_Hlk25563506"/>
      <w:r w:rsidRPr="0050799E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de “</w:t>
      </w:r>
      <w:r w:rsidRPr="0050799E">
        <w:rPr>
          <w:rFonts w:ascii="Arial Narrow" w:eastAsia="Times New Roman" w:hAnsi="Arial Narrow" w:cs="Calibri Light"/>
          <w:b/>
          <w:sz w:val="24"/>
          <w:szCs w:val="24"/>
          <w:lang w:val="es-DO" w:eastAsia="es-ES"/>
        </w:rPr>
        <w:t>Compra de alimentos para pacientes y personal médico”</w:t>
      </w:r>
    </w:p>
    <w:bookmarkEnd w:id="16"/>
    <w:p w14:paraId="62FF0A96" w14:textId="77777777" w:rsidR="0050799E" w:rsidRPr="0050799E" w:rsidRDefault="0050799E" w:rsidP="0050799E">
      <w:pPr>
        <w:spacing w:after="0" w:line="240" w:lineRule="auto"/>
        <w:jc w:val="both"/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</w:pPr>
    </w:p>
    <w:p w14:paraId="6D460BAF" w14:textId="77777777" w:rsidR="0050799E" w:rsidRPr="0050799E" w:rsidRDefault="0050799E" w:rsidP="0050799E">
      <w:pPr>
        <w:autoSpaceDE w:val="0"/>
        <w:autoSpaceDN w:val="0"/>
        <w:spacing w:after="160" w:line="259" w:lineRule="auto"/>
        <w:jc w:val="both"/>
        <w:rPr>
          <w:rFonts w:ascii="Arial Narrow" w:eastAsia="Times New Roman" w:hAnsi="Arial Narrow" w:cs="Calibri Light"/>
          <w:sz w:val="24"/>
          <w:szCs w:val="24"/>
          <w:lang w:val="es-ES" w:eastAsia="es-ES"/>
        </w:rPr>
      </w:pPr>
      <w:r w:rsidRPr="0050799E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CONSIDERANDO: Que el presente proceso se ajusta a los requerimientos del Reglamento 543-12, por lo que procede </w:t>
      </w:r>
      <w:r w:rsidRPr="0050799E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>recomendar el uso del proceso de Excepción para la</w:t>
      </w:r>
      <w:r w:rsidRPr="0050799E">
        <w:rPr>
          <w:rFonts w:ascii="Calibri Light" w:eastAsia="Calibri" w:hAnsi="Calibri Light" w:cs="Calibri Light"/>
          <w:b/>
          <w:bCs/>
          <w:sz w:val="24"/>
          <w:szCs w:val="24"/>
          <w:lang w:val="es-DO"/>
        </w:rPr>
        <w:t xml:space="preserve"> </w:t>
      </w:r>
      <w:bookmarkStart w:id="17" w:name="_Hlk51667355"/>
      <w:r w:rsidRPr="0050799E">
        <w:rPr>
          <w:rFonts w:ascii="Calibri Light" w:eastAsia="Calibri" w:hAnsi="Calibri Light" w:cs="Calibri Light"/>
          <w:b/>
          <w:bCs/>
          <w:sz w:val="24"/>
          <w:szCs w:val="24"/>
          <w:lang w:val="es-DO"/>
        </w:rPr>
        <w:t>“</w:t>
      </w:r>
      <w:r w:rsidRPr="0050799E">
        <w:rPr>
          <w:rFonts w:ascii="Arial Narrow" w:eastAsia="Times New Roman" w:hAnsi="Arial Narrow" w:cs="Calibri Light"/>
          <w:b/>
          <w:sz w:val="24"/>
          <w:szCs w:val="24"/>
          <w:lang w:val="es-DO" w:eastAsia="es-ES"/>
        </w:rPr>
        <w:t>Compra de alimentos para paciente y personal médico”</w:t>
      </w:r>
    </w:p>
    <w:bookmarkEnd w:id="17"/>
    <w:p w14:paraId="333B27B2" w14:textId="77777777" w:rsidR="0050799E" w:rsidRPr="0050799E" w:rsidRDefault="0050799E" w:rsidP="0050799E">
      <w:pPr>
        <w:spacing w:after="0" w:line="240" w:lineRule="auto"/>
        <w:jc w:val="both"/>
        <w:rPr>
          <w:rFonts w:ascii="Calibri Light" w:eastAsia="Times New Roman" w:hAnsi="Calibri Light" w:cs="Calibri Light"/>
          <w:b/>
          <w:sz w:val="24"/>
          <w:szCs w:val="24"/>
          <w:lang w:val="es-DO" w:eastAsia="es-ES"/>
        </w:rPr>
      </w:pPr>
      <w:r w:rsidRPr="0050799E">
        <w:rPr>
          <w:rFonts w:ascii="Calibri Light" w:eastAsia="Times New Roman" w:hAnsi="Calibri Light" w:cs="Calibri Light"/>
          <w:b/>
          <w:sz w:val="24"/>
          <w:szCs w:val="24"/>
          <w:lang w:val="es-DO" w:eastAsia="es-ES"/>
        </w:rPr>
        <w:t xml:space="preserve">POR TALES ATENCIONES, </w:t>
      </w:r>
      <w:r w:rsidRPr="0050799E">
        <w:rPr>
          <w:rFonts w:ascii="Calibri Light" w:eastAsia="Times New Roman" w:hAnsi="Calibri Light" w:cs="Calibri Light"/>
          <w:sz w:val="24"/>
          <w:szCs w:val="24"/>
          <w:lang w:val="es-DO" w:eastAsia="es-ES"/>
        </w:rPr>
        <w:t xml:space="preserve">este </w:t>
      </w:r>
      <w:r w:rsidRPr="0050799E">
        <w:rPr>
          <w:rFonts w:ascii="Calibri Light" w:eastAsia="Times New Roman" w:hAnsi="Calibri Light" w:cs="Calibri Light"/>
          <w:b/>
          <w:sz w:val="24"/>
          <w:szCs w:val="24"/>
          <w:lang w:val="es-DO" w:eastAsia="es-ES"/>
        </w:rPr>
        <w:t xml:space="preserve">COMITÉ DE COMPRAS Y CONTRATACIONES. </w:t>
      </w:r>
    </w:p>
    <w:p w14:paraId="5E3A5A61" w14:textId="77777777" w:rsidR="0050799E" w:rsidRPr="0050799E" w:rsidRDefault="0050799E" w:rsidP="0050799E">
      <w:pPr>
        <w:spacing w:after="0" w:line="240" w:lineRule="auto"/>
        <w:jc w:val="both"/>
        <w:rPr>
          <w:rFonts w:ascii="Arial Narrow" w:eastAsia="Times New Roman" w:hAnsi="Arial Narrow" w:cs="Calibri Light"/>
          <w:b/>
          <w:sz w:val="24"/>
          <w:szCs w:val="24"/>
          <w:lang w:val="es-DO" w:eastAsia="es-ES"/>
        </w:rPr>
      </w:pPr>
    </w:p>
    <w:p w14:paraId="7FAA1560" w14:textId="77777777" w:rsidR="0050799E" w:rsidRPr="0050799E" w:rsidRDefault="0050799E" w:rsidP="0050799E">
      <w:pPr>
        <w:spacing w:after="0" w:line="240" w:lineRule="auto"/>
        <w:jc w:val="both"/>
        <w:rPr>
          <w:rFonts w:ascii="Arial Narrow" w:eastAsia="Times New Roman" w:hAnsi="Arial Narrow" w:cs="Calibri Light"/>
          <w:b/>
          <w:sz w:val="24"/>
          <w:szCs w:val="24"/>
          <w:lang w:val="es-DO" w:eastAsia="es-ES"/>
        </w:rPr>
      </w:pPr>
    </w:p>
    <w:p w14:paraId="3B02F16C" w14:textId="77777777" w:rsidR="0050799E" w:rsidRPr="0050799E" w:rsidRDefault="0050799E" w:rsidP="0050799E">
      <w:pPr>
        <w:spacing w:after="0" w:line="240" w:lineRule="auto"/>
        <w:jc w:val="both"/>
        <w:rPr>
          <w:rFonts w:ascii="Arial Narrow" w:eastAsia="Times New Roman" w:hAnsi="Arial Narrow" w:cs="Calibri Light"/>
          <w:b/>
          <w:sz w:val="24"/>
          <w:szCs w:val="24"/>
          <w:lang w:val="es-ES" w:eastAsia="es-ES"/>
        </w:rPr>
      </w:pPr>
    </w:p>
    <w:p w14:paraId="7AF48549" w14:textId="77777777" w:rsidR="0050799E" w:rsidRPr="0050799E" w:rsidRDefault="0050799E" w:rsidP="0050799E">
      <w:pPr>
        <w:spacing w:after="0" w:line="240" w:lineRule="auto"/>
        <w:jc w:val="center"/>
        <w:rPr>
          <w:rFonts w:ascii="Arial Narrow" w:eastAsia="Times New Roman" w:hAnsi="Arial Narrow" w:cs="Calibri Light"/>
          <w:b/>
          <w:sz w:val="24"/>
          <w:szCs w:val="24"/>
          <w:u w:val="single"/>
          <w:lang w:val="es-ES" w:eastAsia="es-ES"/>
        </w:rPr>
      </w:pPr>
      <w:r w:rsidRPr="0050799E">
        <w:rPr>
          <w:rFonts w:ascii="Arial Narrow" w:eastAsia="Times New Roman" w:hAnsi="Arial Narrow" w:cs="Calibri Light"/>
          <w:b/>
          <w:sz w:val="24"/>
          <w:szCs w:val="24"/>
          <w:u w:val="single"/>
          <w:lang w:val="es-ES" w:eastAsia="es-ES"/>
        </w:rPr>
        <w:t>RESUELVE:</w:t>
      </w:r>
    </w:p>
    <w:p w14:paraId="11AA458C" w14:textId="77777777" w:rsidR="0050799E" w:rsidRPr="0050799E" w:rsidRDefault="0050799E" w:rsidP="0050799E">
      <w:pPr>
        <w:spacing w:after="0" w:line="240" w:lineRule="auto"/>
        <w:jc w:val="both"/>
        <w:rPr>
          <w:rFonts w:ascii="Arial Narrow" w:eastAsia="Times New Roman" w:hAnsi="Arial Narrow" w:cs="Calibri Light"/>
          <w:b/>
          <w:sz w:val="24"/>
          <w:szCs w:val="24"/>
          <w:u w:val="single"/>
          <w:lang w:val="es-ES" w:eastAsia="es-ES"/>
        </w:rPr>
      </w:pPr>
    </w:p>
    <w:p w14:paraId="4C3AC16F" w14:textId="5F59720A" w:rsidR="0050799E" w:rsidRPr="0050799E" w:rsidRDefault="0050799E" w:rsidP="0050799E">
      <w:pPr>
        <w:autoSpaceDE w:val="0"/>
        <w:autoSpaceDN w:val="0"/>
        <w:spacing w:after="160" w:line="259" w:lineRule="auto"/>
        <w:jc w:val="both"/>
        <w:rPr>
          <w:rFonts w:ascii="Arial Narrow" w:eastAsia="Calibri" w:hAnsi="Arial Narrow" w:cs="Calibri Light"/>
          <w:b/>
          <w:bCs/>
          <w:color w:val="800000"/>
          <w:spacing w:val="-20"/>
          <w:w w:val="90"/>
          <w:sz w:val="24"/>
          <w:szCs w:val="24"/>
          <w:lang w:val="es-DO"/>
        </w:rPr>
      </w:pPr>
      <w:r w:rsidRPr="0050799E">
        <w:rPr>
          <w:rFonts w:ascii="Arial Narrow" w:eastAsia="Times New Roman" w:hAnsi="Arial Narrow" w:cs="Calibri Light"/>
          <w:b/>
          <w:sz w:val="24"/>
          <w:szCs w:val="24"/>
          <w:u w:val="single"/>
          <w:lang w:val="es-ES" w:eastAsia="es-ES"/>
        </w:rPr>
        <w:t>PRIMERO:</w:t>
      </w:r>
      <w:r w:rsidRPr="0050799E">
        <w:rPr>
          <w:rFonts w:ascii="Arial Narrow" w:eastAsia="Times New Roman" w:hAnsi="Arial Narrow" w:cs="Calibri Light"/>
          <w:sz w:val="24"/>
          <w:szCs w:val="24"/>
          <w:lang w:val="es-ES" w:eastAsia="es-ES"/>
        </w:rPr>
        <w:t xml:space="preserve">  Acoge el Informe d</w:t>
      </w:r>
      <w:r w:rsidR="00AE7897">
        <w:rPr>
          <w:rFonts w:ascii="Arial Narrow" w:eastAsia="Times New Roman" w:hAnsi="Arial Narrow" w:cs="Calibri Light"/>
          <w:sz w:val="24"/>
          <w:szCs w:val="24"/>
          <w:lang w:val="es-ES" w:eastAsia="es-ES"/>
        </w:rPr>
        <w:t>el</w:t>
      </w:r>
      <w:r w:rsidRPr="0050799E">
        <w:rPr>
          <w:rFonts w:ascii="Arial Narrow" w:eastAsia="Times New Roman" w:hAnsi="Arial Narrow" w:cs="Calibri Light"/>
          <w:sz w:val="24"/>
          <w:szCs w:val="24"/>
          <w:lang w:val="es-ES" w:eastAsia="es-ES"/>
        </w:rPr>
        <w:t xml:space="preserve"> perito de </w:t>
      </w:r>
      <w:r w:rsidRPr="0050799E">
        <w:rPr>
          <w:rFonts w:ascii="Arial Narrow" w:eastAsia="Times New Roman" w:hAnsi="Arial Narrow" w:cs="Calibri Light"/>
          <w:b/>
          <w:sz w:val="24"/>
          <w:szCs w:val="24"/>
          <w:lang w:val="es-ES" w:eastAsia="es-ES"/>
        </w:rPr>
        <w:t xml:space="preserve">fecha </w:t>
      </w:r>
      <w:r w:rsidR="00AE7897">
        <w:rPr>
          <w:rFonts w:ascii="Arial Narrow" w:eastAsia="Times New Roman" w:hAnsi="Arial Narrow" w:cs="Calibri Light"/>
          <w:b/>
          <w:sz w:val="24"/>
          <w:szCs w:val="24"/>
          <w:lang w:val="es-ES" w:eastAsia="es-ES"/>
        </w:rPr>
        <w:t>19</w:t>
      </w:r>
      <w:r w:rsidRPr="0050799E">
        <w:rPr>
          <w:rFonts w:ascii="Arial Narrow" w:eastAsia="Times New Roman" w:hAnsi="Arial Narrow" w:cs="Calibri Light"/>
          <w:b/>
          <w:sz w:val="24"/>
          <w:szCs w:val="24"/>
          <w:lang w:val="es-ES" w:eastAsia="es-ES"/>
        </w:rPr>
        <w:t xml:space="preserve"> de febrero del 2021</w:t>
      </w:r>
      <w:r w:rsidRPr="0050799E">
        <w:rPr>
          <w:rFonts w:ascii="Arial Narrow" w:eastAsia="Times New Roman" w:hAnsi="Arial Narrow" w:cs="Calibri Light"/>
          <w:sz w:val="24"/>
          <w:szCs w:val="24"/>
          <w:lang w:val="es-DO" w:eastAsia="es-ES"/>
        </w:rPr>
        <w:t xml:space="preserve"> emitido por</w:t>
      </w:r>
      <w:r w:rsidRPr="0050799E">
        <w:rPr>
          <w:rFonts w:ascii="Arial Narrow" w:eastAsia="Times New Roman" w:hAnsi="Arial Narrow" w:cs="Calibri Light"/>
          <w:b/>
          <w:bCs/>
          <w:sz w:val="24"/>
          <w:szCs w:val="24"/>
          <w:lang w:val="es-DO" w:eastAsia="es-ES"/>
        </w:rPr>
        <w:t xml:space="preserve"> la </w:t>
      </w:r>
      <w:bookmarkStart w:id="18" w:name="_Hlk40958009"/>
      <w:r w:rsidRPr="0050799E">
        <w:rPr>
          <w:rFonts w:ascii="Arial Narrow" w:eastAsia="Times New Roman" w:hAnsi="Arial Narrow" w:cs="Calibri Light"/>
          <w:b/>
          <w:bCs/>
          <w:sz w:val="24"/>
          <w:szCs w:val="24"/>
          <w:lang w:val="es-DO" w:eastAsia="es-ES"/>
        </w:rPr>
        <w:t>Sr</w:t>
      </w:r>
      <w:r w:rsidR="00AE7897">
        <w:rPr>
          <w:rFonts w:ascii="Arial Narrow" w:eastAsia="Times New Roman" w:hAnsi="Arial Narrow" w:cs="Calibri Light"/>
          <w:b/>
          <w:bCs/>
          <w:sz w:val="24"/>
          <w:szCs w:val="24"/>
          <w:lang w:val="es-DO" w:eastAsia="es-ES"/>
        </w:rPr>
        <w:t>a</w:t>
      </w:r>
      <w:r w:rsidRPr="0050799E">
        <w:rPr>
          <w:rFonts w:ascii="Arial Narrow" w:eastAsia="Times New Roman" w:hAnsi="Arial Narrow" w:cs="Calibri Light"/>
          <w:b/>
          <w:bCs/>
          <w:sz w:val="24"/>
          <w:szCs w:val="24"/>
          <w:lang w:val="es-DO" w:eastAsia="es-ES"/>
        </w:rPr>
        <w:t xml:space="preserve">. Miguelina Cabrera, </w:t>
      </w:r>
      <w:bookmarkEnd w:id="18"/>
      <w:r w:rsidRPr="0050799E">
        <w:rPr>
          <w:rFonts w:ascii="Arial Narrow" w:eastAsia="Times New Roman" w:hAnsi="Arial Narrow" w:cs="Calibri Light"/>
          <w:b/>
          <w:bCs/>
          <w:sz w:val="24"/>
          <w:szCs w:val="24"/>
          <w:lang w:val="es-DO" w:eastAsia="es-ES"/>
        </w:rPr>
        <w:t xml:space="preserve">Encargada de la cocina </w:t>
      </w:r>
      <w:r w:rsidRPr="0050799E">
        <w:rPr>
          <w:rFonts w:ascii="Arial Narrow" w:eastAsia="Times New Roman" w:hAnsi="Arial Narrow" w:cs="Calibri Light"/>
          <w:sz w:val="24"/>
          <w:szCs w:val="24"/>
          <w:lang w:val="es-ES" w:eastAsia="es-ES"/>
        </w:rPr>
        <w:t xml:space="preserve">del (CECANOT) Centro Cardio-Neuro Oftalmológico, que justifica el uso del presente proceso de Excepción para la compra por urgencia.  </w:t>
      </w:r>
    </w:p>
    <w:p w14:paraId="051B944C" w14:textId="77777777" w:rsidR="0050799E" w:rsidRPr="0050799E" w:rsidRDefault="0050799E" w:rsidP="0050799E">
      <w:pPr>
        <w:spacing w:after="0" w:line="240" w:lineRule="auto"/>
        <w:jc w:val="both"/>
        <w:rPr>
          <w:rFonts w:ascii="Arial Narrow" w:eastAsia="Times New Roman" w:hAnsi="Arial Narrow" w:cs="Calibri Light"/>
          <w:sz w:val="24"/>
          <w:szCs w:val="24"/>
          <w:lang w:val="es-ES" w:eastAsia="es-ES"/>
        </w:rPr>
      </w:pPr>
    </w:p>
    <w:p w14:paraId="0E14DA57" w14:textId="3E133695" w:rsidR="0050799E" w:rsidRPr="0050799E" w:rsidRDefault="0050799E" w:rsidP="0050799E">
      <w:pPr>
        <w:autoSpaceDE w:val="0"/>
        <w:autoSpaceDN w:val="0"/>
        <w:spacing w:after="160" w:line="259" w:lineRule="auto"/>
        <w:jc w:val="both"/>
        <w:rPr>
          <w:rFonts w:ascii="Arial Narrow" w:eastAsia="Calibri" w:hAnsi="Arial Narrow" w:cs="Calibri Light"/>
          <w:b/>
          <w:bCs/>
          <w:color w:val="800000"/>
          <w:spacing w:val="-20"/>
          <w:w w:val="90"/>
          <w:sz w:val="24"/>
          <w:szCs w:val="24"/>
          <w:lang w:val="es-DO"/>
        </w:rPr>
      </w:pPr>
      <w:r w:rsidRPr="0050799E">
        <w:rPr>
          <w:rFonts w:ascii="Arial Narrow" w:eastAsia="Times New Roman" w:hAnsi="Arial Narrow" w:cs="Calibri Light"/>
          <w:b/>
          <w:sz w:val="24"/>
          <w:szCs w:val="24"/>
          <w:lang w:val="es-ES" w:eastAsia="es-ES"/>
        </w:rPr>
        <w:t xml:space="preserve">SEGUNDO: </w:t>
      </w:r>
      <w:r w:rsidRPr="0050799E">
        <w:rPr>
          <w:rFonts w:ascii="Arial Narrow" w:eastAsia="Times New Roman" w:hAnsi="Arial Narrow" w:cs="Calibri Light"/>
          <w:sz w:val="24"/>
          <w:szCs w:val="24"/>
          <w:lang w:val="es-ES" w:eastAsia="es-ES"/>
        </w:rPr>
        <w:t xml:space="preserve">Acoge las justificaciones de los peritos de </w:t>
      </w:r>
      <w:r w:rsidRPr="0050799E">
        <w:rPr>
          <w:rFonts w:ascii="Arial Narrow" w:eastAsia="Times New Roman" w:hAnsi="Arial Narrow" w:cs="Calibri Light"/>
          <w:b/>
          <w:sz w:val="24"/>
          <w:szCs w:val="24"/>
          <w:lang w:val="es-ES" w:eastAsia="es-ES"/>
        </w:rPr>
        <w:t xml:space="preserve">fecha </w:t>
      </w:r>
      <w:r w:rsidR="0086266B">
        <w:rPr>
          <w:rFonts w:ascii="Arial Narrow" w:eastAsia="Times New Roman" w:hAnsi="Arial Narrow" w:cs="Calibri Light"/>
          <w:b/>
          <w:sz w:val="24"/>
          <w:szCs w:val="24"/>
          <w:lang w:val="es-ES" w:eastAsia="es-ES"/>
        </w:rPr>
        <w:t>19</w:t>
      </w:r>
      <w:r w:rsidRPr="0050799E">
        <w:rPr>
          <w:rFonts w:ascii="Arial Narrow" w:eastAsia="Times New Roman" w:hAnsi="Arial Narrow" w:cs="Calibri Light"/>
          <w:b/>
          <w:sz w:val="24"/>
          <w:szCs w:val="24"/>
          <w:lang w:val="es-ES" w:eastAsia="es-ES"/>
        </w:rPr>
        <w:t xml:space="preserve"> de febrero del 2021</w:t>
      </w:r>
      <w:r w:rsidRPr="0050799E">
        <w:rPr>
          <w:rFonts w:ascii="Arial Narrow" w:eastAsia="Times New Roman" w:hAnsi="Arial Narrow" w:cs="Calibri Light"/>
          <w:sz w:val="24"/>
          <w:szCs w:val="24"/>
          <w:lang w:val="es-DO" w:eastAsia="es-ES"/>
        </w:rPr>
        <w:t xml:space="preserve"> emitido por</w:t>
      </w:r>
      <w:r w:rsidRPr="0050799E">
        <w:rPr>
          <w:rFonts w:ascii="Arial Narrow" w:eastAsia="Times New Roman" w:hAnsi="Arial Narrow" w:cs="Calibri Light"/>
          <w:b/>
          <w:bCs/>
          <w:sz w:val="24"/>
          <w:szCs w:val="24"/>
          <w:lang w:val="es-DO" w:eastAsia="es-ES"/>
        </w:rPr>
        <w:t xml:space="preserve"> la Sr</w:t>
      </w:r>
      <w:r w:rsidR="0086266B">
        <w:rPr>
          <w:rFonts w:ascii="Arial Narrow" w:eastAsia="Times New Roman" w:hAnsi="Arial Narrow" w:cs="Calibri Light"/>
          <w:b/>
          <w:bCs/>
          <w:sz w:val="24"/>
          <w:szCs w:val="24"/>
          <w:lang w:val="es-DO" w:eastAsia="es-ES"/>
        </w:rPr>
        <w:t>a</w:t>
      </w:r>
      <w:r w:rsidRPr="0050799E">
        <w:rPr>
          <w:rFonts w:ascii="Arial Narrow" w:eastAsia="Times New Roman" w:hAnsi="Arial Narrow" w:cs="Calibri Light"/>
          <w:b/>
          <w:bCs/>
          <w:sz w:val="24"/>
          <w:szCs w:val="24"/>
          <w:lang w:val="es-DO" w:eastAsia="es-ES"/>
        </w:rPr>
        <w:t xml:space="preserve">. Miguelina Cabrera, Encargada de la Cocina </w:t>
      </w:r>
      <w:r w:rsidRPr="0050799E">
        <w:rPr>
          <w:rFonts w:ascii="Arial Narrow" w:eastAsia="Times New Roman" w:hAnsi="Arial Narrow" w:cs="Calibri Light"/>
          <w:sz w:val="24"/>
          <w:szCs w:val="24"/>
          <w:lang w:val="es-ES" w:eastAsia="es-ES"/>
        </w:rPr>
        <w:t xml:space="preserve">del (CECANOT) Centro Cardio-Neuro Oftalmológico, que justifica el uso del presente proceso de Excepción para la compra por Urgencia.  </w:t>
      </w:r>
    </w:p>
    <w:p w14:paraId="5108EDF5" w14:textId="1E9E9198" w:rsidR="0050799E" w:rsidRDefault="0050799E" w:rsidP="0050799E">
      <w:pPr>
        <w:autoSpaceDE w:val="0"/>
        <w:autoSpaceDN w:val="0"/>
        <w:spacing w:after="0" w:line="259" w:lineRule="auto"/>
        <w:jc w:val="both"/>
        <w:rPr>
          <w:rFonts w:ascii="Arial Narrow" w:eastAsia="Times New Roman" w:hAnsi="Arial Narrow" w:cs="Calibri Light"/>
          <w:b/>
          <w:sz w:val="24"/>
          <w:szCs w:val="24"/>
          <w:lang w:val="es-ES" w:eastAsia="es-ES"/>
        </w:rPr>
      </w:pPr>
    </w:p>
    <w:p w14:paraId="4444455E" w14:textId="0A25F620" w:rsidR="0050799E" w:rsidRDefault="0050799E" w:rsidP="0050799E">
      <w:pPr>
        <w:autoSpaceDE w:val="0"/>
        <w:autoSpaceDN w:val="0"/>
        <w:spacing w:after="0" w:line="259" w:lineRule="auto"/>
        <w:jc w:val="both"/>
        <w:rPr>
          <w:rFonts w:ascii="Arial Narrow" w:eastAsia="Times New Roman" w:hAnsi="Arial Narrow" w:cs="Calibri Light"/>
          <w:b/>
          <w:sz w:val="24"/>
          <w:szCs w:val="24"/>
          <w:lang w:val="es-ES" w:eastAsia="es-ES"/>
        </w:rPr>
      </w:pPr>
    </w:p>
    <w:p w14:paraId="6D5FEE55" w14:textId="14472260" w:rsidR="0050799E" w:rsidRDefault="0050799E" w:rsidP="0050799E">
      <w:pPr>
        <w:autoSpaceDE w:val="0"/>
        <w:autoSpaceDN w:val="0"/>
        <w:spacing w:after="0" w:line="259" w:lineRule="auto"/>
        <w:jc w:val="both"/>
        <w:rPr>
          <w:rFonts w:ascii="Arial Narrow" w:eastAsia="Times New Roman" w:hAnsi="Arial Narrow" w:cs="Calibri Light"/>
          <w:b/>
          <w:sz w:val="24"/>
          <w:szCs w:val="24"/>
          <w:lang w:val="es-ES" w:eastAsia="es-ES"/>
        </w:rPr>
      </w:pPr>
    </w:p>
    <w:p w14:paraId="07FE7B25" w14:textId="77777777" w:rsidR="0050799E" w:rsidRPr="0050799E" w:rsidRDefault="0050799E" w:rsidP="0050799E">
      <w:pPr>
        <w:autoSpaceDE w:val="0"/>
        <w:autoSpaceDN w:val="0"/>
        <w:spacing w:after="0" w:line="259" w:lineRule="auto"/>
        <w:jc w:val="both"/>
        <w:rPr>
          <w:rFonts w:ascii="Arial Narrow" w:eastAsia="Times New Roman" w:hAnsi="Arial Narrow" w:cs="Calibri Light"/>
          <w:b/>
          <w:sz w:val="24"/>
          <w:szCs w:val="24"/>
          <w:lang w:val="es-ES" w:eastAsia="es-ES"/>
        </w:rPr>
      </w:pPr>
    </w:p>
    <w:p w14:paraId="5E9DAC3D" w14:textId="77777777" w:rsidR="0050799E" w:rsidRPr="0050799E" w:rsidRDefault="0050799E" w:rsidP="0050799E">
      <w:pPr>
        <w:autoSpaceDE w:val="0"/>
        <w:autoSpaceDN w:val="0"/>
        <w:spacing w:after="160" w:line="259" w:lineRule="auto"/>
        <w:jc w:val="both"/>
        <w:rPr>
          <w:rFonts w:ascii="Arial Narrow" w:eastAsia="Times New Roman" w:hAnsi="Arial Narrow" w:cs="Calibri Light"/>
          <w:sz w:val="24"/>
          <w:szCs w:val="24"/>
          <w:lang w:val="es-ES" w:eastAsia="es-ES"/>
        </w:rPr>
      </w:pPr>
      <w:r w:rsidRPr="0050799E">
        <w:rPr>
          <w:rFonts w:ascii="Arial Narrow" w:eastAsia="Times New Roman" w:hAnsi="Arial Narrow" w:cs="Calibri Light"/>
          <w:b/>
          <w:sz w:val="24"/>
          <w:szCs w:val="24"/>
          <w:lang w:val="es-ES" w:eastAsia="es-ES"/>
        </w:rPr>
        <w:lastRenderedPageBreak/>
        <w:t xml:space="preserve">AUTORIZA EL USO DEL </w:t>
      </w:r>
      <w:r w:rsidRPr="0050799E">
        <w:rPr>
          <w:rFonts w:ascii="Arial Narrow" w:eastAsia="Times New Roman" w:hAnsi="Arial Narrow" w:cs="Calibri Light"/>
          <w:sz w:val="24"/>
          <w:szCs w:val="24"/>
          <w:lang w:val="es-ES" w:eastAsia="es-ES"/>
        </w:rPr>
        <w:t xml:space="preserve">PROCESO DE EXCEPCIÓN para la COMPRA POR URGENCIA DE </w:t>
      </w:r>
      <w:r w:rsidRPr="0050799E">
        <w:rPr>
          <w:rFonts w:ascii="Arial Narrow" w:eastAsia="Calibri" w:hAnsi="Arial Narrow" w:cs="Calibri Light"/>
          <w:b/>
          <w:bCs/>
          <w:sz w:val="24"/>
          <w:szCs w:val="24"/>
          <w:lang w:val="es-DO"/>
        </w:rPr>
        <w:t>“A</w:t>
      </w:r>
      <w:r w:rsidRPr="0050799E">
        <w:rPr>
          <w:rFonts w:ascii="Arial Narrow" w:eastAsia="Times New Roman" w:hAnsi="Arial Narrow" w:cs="Calibri Light"/>
          <w:b/>
          <w:sz w:val="24"/>
          <w:szCs w:val="24"/>
          <w:lang w:val="es-DO" w:eastAsia="es-ES"/>
        </w:rPr>
        <w:t>limentos para pacientes y personal médico”</w:t>
      </w:r>
    </w:p>
    <w:p w14:paraId="61E59100" w14:textId="77777777" w:rsidR="0050799E" w:rsidRPr="0050799E" w:rsidRDefault="0050799E" w:rsidP="0050799E">
      <w:pPr>
        <w:spacing w:after="0" w:line="240" w:lineRule="auto"/>
        <w:jc w:val="both"/>
        <w:rPr>
          <w:rFonts w:ascii="Arial Narrow" w:eastAsia="Times New Roman" w:hAnsi="Arial Narrow" w:cs="Calibri Light"/>
          <w:sz w:val="24"/>
          <w:szCs w:val="24"/>
          <w:lang w:val="es-ES" w:eastAsia="es-ES"/>
        </w:rPr>
      </w:pPr>
      <w:r w:rsidRPr="0050799E">
        <w:rPr>
          <w:rFonts w:ascii="Arial Narrow" w:eastAsia="Times New Roman" w:hAnsi="Arial Narrow" w:cs="Calibri Light"/>
          <w:sz w:val="24"/>
          <w:szCs w:val="24"/>
          <w:lang w:val="es-ES" w:eastAsia="es-ES"/>
        </w:rPr>
        <w:t>Así resuelve el COMITÉ DE COMPRAS Y CONTRATACIONES DEL CECANOT.</w:t>
      </w:r>
    </w:p>
    <w:p w14:paraId="3EF89BF8" w14:textId="77777777" w:rsidR="0050799E" w:rsidRPr="0050799E" w:rsidRDefault="0050799E" w:rsidP="0050799E">
      <w:pPr>
        <w:spacing w:after="0" w:line="240" w:lineRule="auto"/>
        <w:jc w:val="both"/>
        <w:rPr>
          <w:rFonts w:ascii="Arial Narrow" w:eastAsia="Times New Roman" w:hAnsi="Arial Narrow" w:cs="Calibri Light"/>
          <w:b/>
          <w:sz w:val="24"/>
          <w:szCs w:val="24"/>
          <w:lang w:val="es-DO" w:eastAsia="es-ES"/>
        </w:rPr>
      </w:pPr>
    </w:p>
    <w:p w14:paraId="6284534E" w14:textId="0F1DB2EE" w:rsidR="0050799E" w:rsidRDefault="0050799E" w:rsidP="0050799E">
      <w:pPr>
        <w:spacing w:after="0" w:line="240" w:lineRule="auto"/>
        <w:jc w:val="both"/>
        <w:rPr>
          <w:rFonts w:ascii="Arial Narrow" w:eastAsia="Times New Roman" w:hAnsi="Arial Narrow" w:cs="Calibri Light"/>
          <w:sz w:val="24"/>
          <w:szCs w:val="24"/>
          <w:lang w:val="es-DO" w:eastAsia="es-ES"/>
        </w:rPr>
      </w:pPr>
      <w:r w:rsidRPr="0050799E">
        <w:rPr>
          <w:rFonts w:ascii="Arial Narrow" w:eastAsia="Times New Roman" w:hAnsi="Arial Narrow" w:cs="Calibri Light"/>
          <w:sz w:val="24"/>
          <w:szCs w:val="24"/>
          <w:lang w:val="es-DO" w:eastAsia="es-ES"/>
        </w:rPr>
        <w:t>Firmados:</w:t>
      </w:r>
    </w:p>
    <w:p w14:paraId="7BB287E9" w14:textId="26FFFCEF" w:rsidR="0050799E" w:rsidRDefault="0050799E" w:rsidP="0050799E">
      <w:pPr>
        <w:spacing w:after="0" w:line="240" w:lineRule="auto"/>
        <w:jc w:val="both"/>
        <w:rPr>
          <w:rFonts w:ascii="Arial Narrow" w:eastAsia="Times New Roman" w:hAnsi="Arial Narrow" w:cs="Calibri Light"/>
          <w:sz w:val="24"/>
          <w:szCs w:val="24"/>
          <w:lang w:val="es-DO" w:eastAsia="es-ES"/>
        </w:rPr>
      </w:pPr>
    </w:p>
    <w:p w14:paraId="459724D5" w14:textId="526CC835" w:rsidR="0050799E" w:rsidRDefault="0050799E" w:rsidP="0050799E">
      <w:pPr>
        <w:spacing w:after="0" w:line="240" w:lineRule="auto"/>
        <w:jc w:val="both"/>
        <w:rPr>
          <w:rFonts w:ascii="Arial Narrow" w:eastAsia="Times New Roman" w:hAnsi="Arial Narrow" w:cs="Calibri Light"/>
          <w:sz w:val="24"/>
          <w:szCs w:val="24"/>
          <w:lang w:val="es-DO" w:eastAsia="es-ES"/>
        </w:rPr>
      </w:pPr>
    </w:p>
    <w:p w14:paraId="32498860" w14:textId="77777777" w:rsidR="0050799E" w:rsidRPr="0050799E" w:rsidRDefault="0050799E" w:rsidP="0050799E">
      <w:pPr>
        <w:spacing w:after="0" w:line="240" w:lineRule="auto"/>
        <w:jc w:val="both"/>
        <w:rPr>
          <w:rFonts w:ascii="Arial Narrow" w:eastAsia="Times New Roman" w:hAnsi="Arial Narrow" w:cs="Calibri Light"/>
          <w:sz w:val="24"/>
          <w:szCs w:val="24"/>
          <w:lang w:val="es-DO" w:eastAsia="es-ES"/>
        </w:rPr>
      </w:pPr>
    </w:p>
    <w:p w14:paraId="097CCBDA" w14:textId="77777777" w:rsidR="0050799E" w:rsidRPr="0050799E" w:rsidRDefault="0050799E" w:rsidP="0050799E">
      <w:pPr>
        <w:spacing w:after="0" w:line="240" w:lineRule="auto"/>
        <w:jc w:val="center"/>
        <w:rPr>
          <w:rFonts w:ascii="Arial Narrow" w:eastAsia="Times New Roman" w:hAnsi="Arial Narrow" w:cs="Calibri Light"/>
          <w:sz w:val="24"/>
          <w:szCs w:val="24"/>
          <w:lang w:val="es-DO" w:eastAsia="es-ES"/>
        </w:rPr>
      </w:pPr>
      <w:r w:rsidRPr="0050799E">
        <w:rPr>
          <w:rFonts w:ascii="Arial Narrow" w:eastAsia="Times New Roman" w:hAnsi="Arial Narrow" w:cs="Calibri Light"/>
          <w:sz w:val="24"/>
          <w:szCs w:val="24"/>
          <w:lang w:val="es-DO" w:eastAsia="es-ES"/>
        </w:rPr>
        <w:t>________________________________</w:t>
      </w:r>
    </w:p>
    <w:p w14:paraId="13A52EFC" w14:textId="48C6EBBE" w:rsidR="0050799E" w:rsidRPr="0050799E" w:rsidRDefault="0050799E" w:rsidP="0050799E">
      <w:pPr>
        <w:spacing w:after="0" w:line="240" w:lineRule="auto"/>
        <w:jc w:val="center"/>
        <w:rPr>
          <w:rFonts w:ascii="Arial Narrow" w:eastAsia="Times New Roman" w:hAnsi="Arial Narrow" w:cs="Calibri Light"/>
          <w:sz w:val="24"/>
          <w:szCs w:val="24"/>
          <w:lang w:val="es-DO" w:eastAsia="es-ES"/>
        </w:rPr>
      </w:pPr>
      <w:r w:rsidRPr="0050799E">
        <w:rPr>
          <w:rFonts w:ascii="Arial Narrow" w:eastAsia="Times New Roman" w:hAnsi="Arial Narrow" w:cs="Calibri Light"/>
          <w:b/>
          <w:sz w:val="24"/>
          <w:szCs w:val="24"/>
          <w:lang w:val="es-DO" w:eastAsia="es-ES"/>
        </w:rPr>
        <w:t>Dr. Félix Lorenzo de Jesús Valdez Suero</w:t>
      </w:r>
    </w:p>
    <w:p w14:paraId="43082348" w14:textId="77777777" w:rsidR="0050799E" w:rsidRPr="0050799E" w:rsidRDefault="0050799E" w:rsidP="0050799E">
      <w:pPr>
        <w:spacing w:after="0" w:line="240" w:lineRule="auto"/>
        <w:jc w:val="center"/>
        <w:rPr>
          <w:rFonts w:ascii="Arial Narrow" w:eastAsia="Times New Roman" w:hAnsi="Arial Narrow" w:cs="Calibri Light"/>
          <w:sz w:val="24"/>
          <w:szCs w:val="24"/>
          <w:lang w:val="es-DO" w:eastAsia="es-ES"/>
        </w:rPr>
      </w:pPr>
      <w:r w:rsidRPr="0050799E">
        <w:rPr>
          <w:rFonts w:ascii="Arial Narrow" w:eastAsia="Times New Roman" w:hAnsi="Arial Narrow" w:cs="Calibri Light"/>
          <w:sz w:val="24"/>
          <w:szCs w:val="24"/>
          <w:lang w:val="es-DO" w:eastAsia="es-ES"/>
        </w:rPr>
        <w:t>Presidente</w:t>
      </w:r>
    </w:p>
    <w:p w14:paraId="2A3E61AA" w14:textId="77777777" w:rsidR="0050799E" w:rsidRPr="0050799E" w:rsidRDefault="0050799E" w:rsidP="0050799E">
      <w:pPr>
        <w:spacing w:after="0" w:line="240" w:lineRule="auto"/>
        <w:jc w:val="center"/>
        <w:rPr>
          <w:rFonts w:ascii="Arial Narrow" w:eastAsia="Times New Roman" w:hAnsi="Arial Narrow" w:cs="Calibri Light"/>
          <w:sz w:val="24"/>
          <w:szCs w:val="24"/>
          <w:lang w:val="es-DO" w:eastAsia="es-ES"/>
        </w:rPr>
      </w:pPr>
    </w:p>
    <w:p w14:paraId="36358ECD" w14:textId="4A018CA9" w:rsidR="0050799E" w:rsidRDefault="0050799E" w:rsidP="0050799E">
      <w:pPr>
        <w:spacing w:after="0" w:line="240" w:lineRule="auto"/>
        <w:rPr>
          <w:rFonts w:ascii="Arial Narrow" w:eastAsia="Times New Roman" w:hAnsi="Arial Narrow" w:cs="Calibri Light"/>
          <w:sz w:val="24"/>
          <w:szCs w:val="24"/>
          <w:lang w:val="es-DO" w:eastAsia="es-ES"/>
        </w:rPr>
      </w:pPr>
      <w:r w:rsidRPr="0050799E">
        <w:rPr>
          <w:rFonts w:ascii="Arial Narrow" w:eastAsia="Times New Roman" w:hAnsi="Arial Narrow" w:cs="Calibri Light"/>
          <w:sz w:val="24"/>
          <w:szCs w:val="24"/>
          <w:lang w:val="es-DO" w:eastAsia="es-ES"/>
        </w:rPr>
        <w:t xml:space="preserve">                               </w:t>
      </w:r>
    </w:p>
    <w:p w14:paraId="387E1BAB" w14:textId="77777777" w:rsidR="0050799E" w:rsidRPr="0050799E" w:rsidRDefault="0050799E" w:rsidP="0050799E">
      <w:pPr>
        <w:spacing w:after="0" w:line="240" w:lineRule="auto"/>
        <w:rPr>
          <w:rFonts w:ascii="Arial Narrow" w:eastAsia="Times New Roman" w:hAnsi="Arial Narrow" w:cs="Calibri Light"/>
          <w:sz w:val="24"/>
          <w:szCs w:val="24"/>
          <w:lang w:val="es-DO" w:eastAsia="es-ES"/>
        </w:rPr>
      </w:pPr>
    </w:p>
    <w:p w14:paraId="3FB4125C" w14:textId="124EC5CC" w:rsidR="0050799E" w:rsidRPr="0050799E" w:rsidRDefault="0050799E" w:rsidP="0050799E">
      <w:pPr>
        <w:tabs>
          <w:tab w:val="left" w:pos="2835"/>
        </w:tabs>
        <w:spacing w:after="0" w:line="240" w:lineRule="auto"/>
        <w:jc w:val="center"/>
        <w:rPr>
          <w:rFonts w:ascii="Arial Narrow" w:eastAsia="Times New Roman" w:hAnsi="Arial Narrow" w:cs="Calibri Light"/>
          <w:b/>
          <w:sz w:val="24"/>
          <w:szCs w:val="24"/>
          <w:lang w:val="es-DO" w:eastAsia="es-ES"/>
        </w:rPr>
      </w:pPr>
      <w:r w:rsidRPr="0050799E">
        <w:rPr>
          <w:rFonts w:ascii="Arial Narrow" w:eastAsia="Times New Roman" w:hAnsi="Arial Narrow" w:cs="Calibri Light"/>
          <w:b/>
          <w:sz w:val="24"/>
          <w:szCs w:val="24"/>
          <w:lang w:val="es-DO" w:eastAsia="es-ES"/>
        </w:rPr>
        <w:t>________________________________</w:t>
      </w:r>
    </w:p>
    <w:p w14:paraId="7A311CA0" w14:textId="68FB634F" w:rsidR="0050799E" w:rsidRPr="0050799E" w:rsidRDefault="0050799E" w:rsidP="0050799E">
      <w:pPr>
        <w:spacing w:after="0" w:line="240" w:lineRule="auto"/>
        <w:jc w:val="center"/>
        <w:rPr>
          <w:rFonts w:ascii="Arial Narrow" w:eastAsia="Times New Roman" w:hAnsi="Arial Narrow" w:cs="Calibri Light"/>
          <w:sz w:val="24"/>
          <w:szCs w:val="24"/>
          <w:lang w:val="es-DO" w:eastAsia="es-ES"/>
        </w:rPr>
      </w:pPr>
      <w:r w:rsidRPr="0050799E">
        <w:rPr>
          <w:rFonts w:ascii="Arial Narrow" w:eastAsia="Times New Roman" w:hAnsi="Arial Narrow" w:cs="Calibri Light"/>
          <w:b/>
          <w:sz w:val="24"/>
          <w:szCs w:val="24"/>
          <w:lang w:val="es-DO" w:eastAsia="es-ES"/>
        </w:rPr>
        <w:t>Licdo. Blas Cruz Duran, Miembro</w:t>
      </w:r>
    </w:p>
    <w:p w14:paraId="492411B9" w14:textId="77777777" w:rsidR="0050799E" w:rsidRPr="0050799E" w:rsidRDefault="0050799E" w:rsidP="0050799E">
      <w:pPr>
        <w:spacing w:after="0" w:line="240" w:lineRule="auto"/>
        <w:jc w:val="center"/>
        <w:rPr>
          <w:rFonts w:ascii="Arial Narrow" w:eastAsia="Times New Roman" w:hAnsi="Arial Narrow" w:cs="Calibri Light"/>
          <w:sz w:val="24"/>
          <w:szCs w:val="24"/>
          <w:lang w:val="es-DO" w:eastAsia="es-ES"/>
        </w:rPr>
      </w:pPr>
      <w:r w:rsidRPr="0050799E">
        <w:rPr>
          <w:rFonts w:ascii="Arial Narrow" w:eastAsia="Times New Roman" w:hAnsi="Arial Narrow" w:cs="Calibri Light"/>
          <w:sz w:val="24"/>
          <w:szCs w:val="24"/>
          <w:lang w:val="es-DO" w:eastAsia="es-ES"/>
        </w:rPr>
        <w:t>Miembro</w:t>
      </w:r>
    </w:p>
    <w:p w14:paraId="07C8B9C1" w14:textId="77777777" w:rsidR="0050799E" w:rsidRPr="0050799E" w:rsidRDefault="0050799E" w:rsidP="0050799E">
      <w:pPr>
        <w:spacing w:after="0" w:line="240" w:lineRule="auto"/>
        <w:rPr>
          <w:rFonts w:ascii="Arial Narrow" w:eastAsia="Times New Roman" w:hAnsi="Arial Narrow" w:cs="Calibri Light"/>
          <w:sz w:val="24"/>
          <w:szCs w:val="24"/>
          <w:lang w:val="es-DO" w:eastAsia="es-ES"/>
        </w:rPr>
      </w:pPr>
    </w:p>
    <w:p w14:paraId="3A8AE8E5" w14:textId="58F834A7" w:rsidR="0050799E" w:rsidRDefault="0050799E" w:rsidP="0050799E">
      <w:pPr>
        <w:tabs>
          <w:tab w:val="left" w:pos="300"/>
          <w:tab w:val="center" w:pos="4421"/>
        </w:tabs>
        <w:spacing w:after="0" w:line="240" w:lineRule="auto"/>
        <w:rPr>
          <w:rFonts w:ascii="Arial Narrow" w:eastAsia="Times New Roman" w:hAnsi="Arial Narrow" w:cs="Calibri Light"/>
          <w:sz w:val="24"/>
          <w:szCs w:val="24"/>
          <w:lang w:val="es-DO" w:eastAsia="es-ES"/>
        </w:rPr>
      </w:pPr>
    </w:p>
    <w:p w14:paraId="4508DA16" w14:textId="51512891" w:rsidR="0050799E" w:rsidRPr="0050799E" w:rsidRDefault="0050799E" w:rsidP="0050799E">
      <w:pPr>
        <w:tabs>
          <w:tab w:val="left" w:pos="300"/>
          <w:tab w:val="center" w:pos="4421"/>
        </w:tabs>
        <w:spacing w:after="0" w:line="240" w:lineRule="auto"/>
        <w:rPr>
          <w:rFonts w:ascii="Arial Narrow" w:eastAsia="Times New Roman" w:hAnsi="Arial Narrow" w:cs="Calibri Light"/>
          <w:sz w:val="24"/>
          <w:szCs w:val="24"/>
          <w:lang w:val="es-DO" w:eastAsia="es-ES"/>
        </w:rPr>
      </w:pPr>
    </w:p>
    <w:p w14:paraId="7E15737A" w14:textId="3F9DD3BB" w:rsidR="0050799E" w:rsidRPr="0050799E" w:rsidRDefault="0050799E" w:rsidP="0050799E">
      <w:pPr>
        <w:tabs>
          <w:tab w:val="left" w:pos="300"/>
          <w:tab w:val="left" w:pos="8655"/>
        </w:tabs>
        <w:spacing w:after="0" w:line="240" w:lineRule="auto"/>
        <w:rPr>
          <w:rFonts w:ascii="Arial Narrow" w:eastAsia="Times New Roman" w:hAnsi="Arial Narrow" w:cs="Calibri Light"/>
          <w:sz w:val="24"/>
          <w:szCs w:val="24"/>
          <w:lang w:val="es-DO" w:eastAsia="es-ES"/>
        </w:rPr>
      </w:pPr>
      <w:r w:rsidRPr="0050799E">
        <w:rPr>
          <w:rFonts w:ascii="Arial Narrow" w:eastAsia="Times New Roman" w:hAnsi="Arial Narrow" w:cs="Calibri Light"/>
          <w:noProof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20FAF0" wp14:editId="532ECFBB">
                <wp:simplePos x="0" y="0"/>
                <wp:positionH relativeFrom="column">
                  <wp:posOffset>-161925</wp:posOffset>
                </wp:positionH>
                <wp:positionV relativeFrom="paragraph">
                  <wp:posOffset>149225</wp:posOffset>
                </wp:positionV>
                <wp:extent cx="2324100" cy="9525"/>
                <wp:effectExtent l="0" t="0" r="19050" b="28575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24100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4325E3" id="Conector recto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75pt,11.75pt" to="170.2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" strokecolor="windowText" strokeweight=".5pt">
                <v:stroke joinstyle="miter"/>
              </v:line>
            </w:pict>
          </mc:Fallback>
        </mc:AlternateContent>
      </w:r>
      <w:r w:rsidRPr="0050799E">
        <w:rPr>
          <w:rFonts w:ascii="Arial Narrow" w:eastAsia="Times New Roman" w:hAnsi="Arial Narrow" w:cs="Calibri Light"/>
          <w:noProof/>
          <w:sz w:val="24"/>
          <w:szCs w:val="24"/>
          <w:lang w:val="es-ES"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8C3F64" wp14:editId="6DDDF558">
                <wp:simplePos x="0" y="0"/>
                <wp:positionH relativeFrom="margin">
                  <wp:align>right</wp:align>
                </wp:positionH>
                <wp:positionV relativeFrom="paragraph">
                  <wp:posOffset>131445</wp:posOffset>
                </wp:positionV>
                <wp:extent cx="2209800" cy="19050"/>
                <wp:effectExtent l="0" t="0" r="19050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09800" cy="190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5C575A" id="Conector recto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122.8pt,10.35pt" to="296.8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" strokecolor="windowText" strokeweight=".5pt">
                <v:stroke joinstyle="miter"/>
                <w10:wrap anchorx="margin"/>
              </v:line>
            </w:pict>
          </mc:Fallback>
        </mc:AlternateContent>
      </w:r>
      <w:r w:rsidRPr="0050799E">
        <w:rPr>
          <w:rFonts w:ascii="Arial Narrow" w:eastAsia="Times New Roman" w:hAnsi="Arial Narrow" w:cs="Calibri Light"/>
          <w:sz w:val="24"/>
          <w:szCs w:val="24"/>
          <w:lang w:val="es-DO" w:eastAsia="es-ES"/>
        </w:rPr>
        <w:t xml:space="preserve">           </w:t>
      </w:r>
    </w:p>
    <w:p w14:paraId="17FC0ACE" w14:textId="1989763E" w:rsidR="0050799E" w:rsidRPr="0050799E" w:rsidRDefault="0050799E" w:rsidP="0050799E">
      <w:pPr>
        <w:tabs>
          <w:tab w:val="left" w:pos="300"/>
          <w:tab w:val="center" w:pos="4421"/>
        </w:tabs>
        <w:spacing w:after="0" w:line="240" w:lineRule="auto"/>
        <w:rPr>
          <w:rFonts w:ascii="Arial Narrow" w:eastAsia="Times New Roman" w:hAnsi="Arial Narrow" w:cs="Calibri Light"/>
          <w:b/>
          <w:sz w:val="24"/>
          <w:szCs w:val="24"/>
          <w:lang w:val="es-DO" w:eastAsia="es-ES"/>
        </w:rPr>
      </w:pPr>
      <w:r w:rsidRPr="0050799E">
        <w:rPr>
          <w:rFonts w:ascii="Arial Narrow" w:eastAsia="Times New Roman" w:hAnsi="Arial Narrow" w:cs="Calibri Light"/>
          <w:b/>
          <w:sz w:val="24"/>
          <w:szCs w:val="24"/>
          <w:lang w:val="es-DO" w:eastAsia="es-ES"/>
        </w:rPr>
        <w:t xml:space="preserve">Dr. George Manuel Crime Núñez                                                          </w:t>
      </w:r>
      <w:r>
        <w:rPr>
          <w:rFonts w:ascii="Arial Narrow" w:eastAsia="Times New Roman" w:hAnsi="Arial Narrow" w:cs="Calibri Light"/>
          <w:b/>
          <w:sz w:val="24"/>
          <w:szCs w:val="24"/>
          <w:lang w:val="es-DO" w:eastAsia="es-ES"/>
        </w:rPr>
        <w:t xml:space="preserve">   </w:t>
      </w:r>
      <w:r w:rsidRPr="0050799E">
        <w:rPr>
          <w:rFonts w:ascii="Arial Narrow" w:eastAsia="Times New Roman" w:hAnsi="Arial Narrow" w:cs="Calibri Light"/>
          <w:b/>
          <w:sz w:val="24"/>
          <w:szCs w:val="24"/>
          <w:lang w:val="es-DO" w:eastAsia="es-ES"/>
        </w:rPr>
        <w:t>Ing. Eunice González Belén</w:t>
      </w:r>
    </w:p>
    <w:p w14:paraId="3B374180" w14:textId="1F452C27" w:rsidR="0050799E" w:rsidRPr="0050799E" w:rsidRDefault="0050799E" w:rsidP="0050799E">
      <w:pPr>
        <w:tabs>
          <w:tab w:val="left" w:pos="300"/>
          <w:tab w:val="center" w:pos="4421"/>
        </w:tabs>
        <w:spacing w:after="0" w:line="240" w:lineRule="auto"/>
        <w:rPr>
          <w:rFonts w:ascii="Arial Narrow" w:eastAsia="Times New Roman" w:hAnsi="Arial Narrow" w:cs="Calibri Light"/>
          <w:b/>
          <w:sz w:val="24"/>
          <w:szCs w:val="24"/>
          <w:lang w:val="es-DO" w:eastAsia="es-ES"/>
        </w:rPr>
      </w:pPr>
      <w:r w:rsidRPr="0050799E">
        <w:rPr>
          <w:rFonts w:ascii="Arial Narrow" w:eastAsia="Times New Roman" w:hAnsi="Arial Narrow" w:cs="Calibri Light"/>
          <w:sz w:val="24"/>
          <w:szCs w:val="24"/>
          <w:lang w:val="es-DO" w:eastAsia="es-ES"/>
        </w:rPr>
        <w:t xml:space="preserve">Asesor jurídico del CECANOT </w:t>
      </w:r>
      <w:r w:rsidRPr="0050799E">
        <w:rPr>
          <w:rFonts w:ascii="Arial Narrow" w:eastAsia="Times New Roman" w:hAnsi="Arial Narrow" w:cs="Calibri Light"/>
          <w:sz w:val="24"/>
          <w:szCs w:val="24"/>
          <w:lang w:val="es-DO" w:eastAsia="es-ES"/>
        </w:rPr>
        <w:tab/>
      </w:r>
      <w:r w:rsidRPr="0050799E">
        <w:rPr>
          <w:rFonts w:ascii="Arial Narrow" w:eastAsia="Times New Roman" w:hAnsi="Arial Narrow" w:cs="Calibri Light"/>
          <w:sz w:val="24"/>
          <w:szCs w:val="24"/>
          <w:lang w:val="es-DO" w:eastAsia="es-ES"/>
        </w:rPr>
        <w:tab/>
      </w:r>
      <w:r w:rsidRPr="0050799E">
        <w:rPr>
          <w:rFonts w:ascii="Arial Narrow" w:eastAsia="Times New Roman" w:hAnsi="Arial Narrow" w:cs="Calibri Light"/>
          <w:sz w:val="24"/>
          <w:szCs w:val="24"/>
          <w:lang w:val="es-DO" w:eastAsia="es-ES"/>
        </w:rPr>
        <w:tab/>
      </w:r>
      <w:r w:rsidRPr="0050799E">
        <w:rPr>
          <w:rFonts w:ascii="Arial Narrow" w:eastAsia="Times New Roman" w:hAnsi="Arial Narrow" w:cs="Calibri Light"/>
          <w:sz w:val="24"/>
          <w:szCs w:val="24"/>
          <w:lang w:val="es-DO" w:eastAsia="es-ES"/>
        </w:rPr>
        <w:tab/>
      </w:r>
      <w:r>
        <w:rPr>
          <w:rFonts w:ascii="Arial Narrow" w:eastAsia="Times New Roman" w:hAnsi="Arial Narrow" w:cs="Calibri Light"/>
          <w:sz w:val="24"/>
          <w:szCs w:val="24"/>
          <w:lang w:val="es-DO" w:eastAsia="es-ES"/>
        </w:rPr>
        <w:t xml:space="preserve">              </w:t>
      </w:r>
      <w:r w:rsidRPr="0050799E">
        <w:rPr>
          <w:rFonts w:ascii="Arial Narrow" w:eastAsia="Times New Roman" w:hAnsi="Arial Narrow" w:cs="Calibri Light"/>
          <w:sz w:val="24"/>
          <w:szCs w:val="24"/>
          <w:lang w:val="es-DO" w:eastAsia="es-ES"/>
        </w:rPr>
        <w:t>Miembro</w:t>
      </w:r>
      <w:r w:rsidRPr="0050799E">
        <w:rPr>
          <w:rFonts w:ascii="Arial Narrow" w:eastAsia="Times New Roman" w:hAnsi="Arial Narrow" w:cs="Calibri Light"/>
          <w:b/>
          <w:sz w:val="24"/>
          <w:szCs w:val="24"/>
          <w:lang w:val="es-DO" w:eastAsia="es-ES"/>
        </w:rPr>
        <w:t xml:space="preserve">                                         </w:t>
      </w:r>
      <w:r w:rsidRPr="0050799E">
        <w:rPr>
          <w:rFonts w:ascii="Arial Narrow" w:eastAsia="Times New Roman" w:hAnsi="Arial Narrow" w:cs="Calibri Light"/>
          <w:sz w:val="24"/>
          <w:szCs w:val="24"/>
          <w:lang w:val="es-DO" w:eastAsia="es-ES"/>
        </w:rPr>
        <w:t xml:space="preserve">                                                                                          </w:t>
      </w:r>
    </w:p>
    <w:p w14:paraId="51D89BF9" w14:textId="77777777" w:rsidR="0050799E" w:rsidRPr="0050799E" w:rsidRDefault="0050799E" w:rsidP="0050799E">
      <w:pPr>
        <w:tabs>
          <w:tab w:val="left" w:pos="300"/>
          <w:tab w:val="center" w:pos="4421"/>
        </w:tabs>
        <w:spacing w:after="0" w:line="240" w:lineRule="auto"/>
        <w:rPr>
          <w:rFonts w:ascii="Arial Narrow" w:eastAsia="Times New Roman" w:hAnsi="Arial Narrow" w:cs="Calibri Light"/>
          <w:sz w:val="24"/>
          <w:szCs w:val="24"/>
          <w:lang w:val="es-DO" w:eastAsia="es-ES"/>
        </w:rPr>
      </w:pPr>
    </w:p>
    <w:p w14:paraId="7DE47C71" w14:textId="77777777" w:rsidR="0050799E" w:rsidRPr="0050799E" w:rsidRDefault="0050799E" w:rsidP="0050799E">
      <w:pPr>
        <w:tabs>
          <w:tab w:val="left" w:pos="300"/>
          <w:tab w:val="center" w:pos="4421"/>
        </w:tabs>
        <w:spacing w:after="0" w:line="240" w:lineRule="auto"/>
        <w:rPr>
          <w:rFonts w:ascii="Arial Narrow" w:eastAsia="Times New Roman" w:hAnsi="Arial Narrow" w:cs="Calibri Light"/>
          <w:sz w:val="24"/>
          <w:szCs w:val="24"/>
          <w:lang w:val="es-DO" w:eastAsia="es-ES"/>
        </w:rPr>
      </w:pPr>
      <w:r w:rsidRPr="0050799E">
        <w:rPr>
          <w:rFonts w:ascii="Arial Narrow" w:eastAsia="Times New Roman" w:hAnsi="Arial Narrow" w:cs="Calibri Light"/>
          <w:sz w:val="24"/>
          <w:szCs w:val="24"/>
          <w:lang w:val="es-DO" w:eastAsia="es-ES"/>
        </w:rPr>
        <w:tab/>
        <w:t xml:space="preserve">                                                                                                                                           </w:t>
      </w:r>
      <w:r w:rsidRPr="0050799E">
        <w:rPr>
          <w:rFonts w:ascii="Arial Narrow" w:eastAsia="Times New Roman" w:hAnsi="Arial Narrow" w:cs="Calibri Light"/>
          <w:sz w:val="24"/>
          <w:szCs w:val="24"/>
          <w:lang w:val="es-DO" w:eastAsia="es-ES"/>
        </w:rPr>
        <w:tab/>
        <w:t xml:space="preserve">                                                                                                 </w:t>
      </w:r>
    </w:p>
    <w:p w14:paraId="4186E4DA" w14:textId="77777777" w:rsidR="0050799E" w:rsidRPr="0050799E" w:rsidRDefault="0050799E" w:rsidP="0050799E">
      <w:pPr>
        <w:spacing w:after="0" w:line="240" w:lineRule="auto"/>
        <w:jc w:val="center"/>
        <w:rPr>
          <w:rFonts w:ascii="Arial Narrow" w:eastAsia="Times New Roman" w:hAnsi="Arial Narrow" w:cs="Calibri Light"/>
          <w:sz w:val="24"/>
          <w:szCs w:val="24"/>
          <w:lang w:val="es-DO" w:eastAsia="es-ES"/>
        </w:rPr>
      </w:pPr>
      <w:r w:rsidRPr="0050799E">
        <w:rPr>
          <w:rFonts w:ascii="Arial Narrow" w:eastAsia="Times New Roman" w:hAnsi="Arial Narrow" w:cs="Calibri Light"/>
          <w:sz w:val="24"/>
          <w:szCs w:val="24"/>
          <w:lang w:val="es-DO" w:eastAsia="es-ES"/>
        </w:rPr>
        <w:t>________________________________</w:t>
      </w:r>
    </w:p>
    <w:p w14:paraId="6F0644F3" w14:textId="77777777" w:rsidR="0050799E" w:rsidRPr="0050799E" w:rsidRDefault="0050799E" w:rsidP="0050799E">
      <w:pPr>
        <w:spacing w:after="0" w:line="240" w:lineRule="auto"/>
        <w:jc w:val="center"/>
        <w:rPr>
          <w:rFonts w:ascii="Arial Narrow" w:eastAsia="Times New Roman" w:hAnsi="Arial Narrow" w:cs="Calibri Light"/>
          <w:sz w:val="24"/>
          <w:szCs w:val="24"/>
          <w:lang w:val="es-DO" w:eastAsia="es-ES"/>
        </w:rPr>
      </w:pPr>
      <w:r w:rsidRPr="0050799E">
        <w:rPr>
          <w:rFonts w:ascii="Arial Narrow" w:eastAsia="Times New Roman" w:hAnsi="Arial Narrow" w:cs="Calibri Light"/>
          <w:b/>
          <w:sz w:val="24"/>
          <w:szCs w:val="24"/>
          <w:lang w:val="es-DO" w:eastAsia="es-ES"/>
        </w:rPr>
        <w:t>Licda. Lissette Teresa A. García H. OAI</w:t>
      </w:r>
    </w:p>
    <w:p w14:paraId="5E902299" w14:textId="77777777" w:rsidR="0050799E" w:rsidRPr="0050799E" w:rsidRDefault="0050799E" w:rsidP="0050799E">
      <w:pPr>
        <w:tabs>
          <w:tab w:val="left" w:pos="3780"/>
        </w:tabs>
        <w:spacing w:after="0" w:line="240" w:lineRule="auto"/>
        <w:rPr>
          <w:rFonts w:ascii="Arial Narrow" w:eastAsia="Times New Roman" w:hAnsi="Arial Narrow" w:cs="Calibri Light"/>
          <w:sz w:val="24"/>
          <w:szCs w:val="24"/>
          <w:lang w:val="es-DO" w:eastAsia="es-ES"/>
        </w:rPr>
      </w:pPr>
      <w:r w:rsidRPr="0050799E">
        <w:rPr>
          <w:rFonts w:ascii="Arial Narrow" w:eastAsia="Times New Roman" w:hAnsi="Arial Narrow" w:cs="Calibri Light"/>
          <w:sz w:val="24"/>
          <w:szCs w:val="24"/>
          <w:lang w:val="es-DO" w:eastAsia="es-ES"/>
        </w:rPr>
        <w:tab/>
        <w:t xml:space="preserve">         Miembro</w:t>
      </w:r>
    </w:p>
    <w:p w14:paraId="7AC05DE9" w14:textId="3AE5C457" w:rsidR="0085529B" w:rsidRPr="0050799E" w:rsidRDefault="0085529B" w:rsidP="00B7196B">
      <w:pPr>
        <w:tabs>
          <w:tab w:val="left" w:pos="2280"/>
        </w:tabs>
        <w:rPr>
          <w:rFonts w:ascii="Arial Narrow" w:hAnsi="Arial Narrow"/>
          <w:sz w:val="24"/>
          <w:szCs w:val="24"/>
        </w:rPr>
      </w:pPr>
    </w:p>
    <w:sectPr w:rsidR="0085529B" w:rsidRPr="0050799E" w:rsidSect="00493268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11518D" w14:textId="77777777" w:rsidR="00855522" w:rsidRDefault="00855522" w:rsidP="00C06B3D">
      <w:pPr>
        <w:spacing w:after="0" w:line="240" w:lineRule="auto"/>
      </w:pPr>
      <w:r>
        <w:separator/>
      </w:r>
    </w:p>
  </w:endnote>
  <w:endnote w:type="continuationSeparator" w:id="0">
    <w:p w14:paraId="067E97EA" w14:textId="77777777" w:rsidR="00855522" w:rsidRDefault="00855522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42B05E" w14:textId="131A8751" w:rsidR="00784792" w:rsidRPr="00784792" w:rsidRDefault="00784792" w:rsidP="00784792">
    <w:pPr>
      <w:pStyle w:val="Piedepgina"/>
      <w:rPr>
        <w:b/>
        <w:noProof/>
        <w:color w:val="1F497D" w:themeColor="text2"/>
        <w:sz w:val="18"/>
        <w:szCs w:val="18"/>
        <w:lang w:val="es-DO"/>
      </w:rPr>
    </w:pPr>
    <w:r w:rsidRPr="001D6524">
      <w:rPr>
        <w:b/>
        <w:noProof/>
        <w:color w:val="1F497D" w:themeColor="text2"/>
        <w:sz w:val="20"/>
        <w:szCs w:val="20"/>
        <w:lang w:val="es-ES" w:eastAsia="es-ES"/>
      </w:rPr>
      <w:drawing>
        <wp:anchor distT="0" distB="0" distL="114300" distR="114300" simplePos="0" relativeHeight="251656704" behindDoc="0" locked="0" layoutInCell="1" allowOverlap="1" wp14:anchorId="46D424B1" wp14:editId="4E7FBE15">
          <wp:simplePos x="0" y="0"/>
          <wp:positionH relativeFrom="page">
            <wp:align>right</wp:align>
          </wp:positionH>
          <wp:positionV relativeFrom="paragraph">
            <wp:posOffset>-828040</wp:posOffset>
          </wp:positionV>
          <wp:extent cx="2014220" cy="1676300"/>
          <wp:effectExtent l="0" t="0" r="5080" b="635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220" cy="16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84792">
      <w:rPr>
        <w:b/>
        <w:noProof/>
        <w:color w:val="1F497D" w:themeColor="text2"/>
        <w:sz w:val="18"/>
        <w:szCs w:val="18"/>
        <w:lang w:val="es-DO"/>
      </w:rPr>
      <w:t>Calle Federico Velázquez No.1, María Auxiliadora, Santo Domingo, D.N., Rep. Dom. Tel. 809-681-0080</w:t>
    </w:r>
  </w:p>
  <w:p w14:paraId="2774F797" w14:textId="6EB04E7D" w:rsidR="00784792" w:rsidRPr="00784792" w:rsidRDefault="00784792" w:rsidP="00784792">
    <w:pPr>
      <w:pStyle w:val="Piedepgina"/>
      <w:rPr>
        <w:b/>
        <w:noProof/>
        <w:color w:val="1F497D" w:themeColor="text2"/>
        <w:sz w:val="20"/>
        <w:szCs w:val="20"/>
        <w:lang w:val="es-DO"/>
      </w:rPr>
    </w:pPr>
    <w:r w:rsidRPr="00784792">
      <w:rPr>
        <w:b/>
        <w:noProof/>
        <w:color w:val="1F497D" w:themeColor="text2"/>
        <w:sz w:val="18"/>
        <w:szCs w:val="18"/>
        <w:lang w:val="es-DO"/>
      </w:rPr>
      <w:t>Website: WWWW.Cecanot.com.do / E-Mail: dirección@cecanot.com.do</w:t>
    </w:r>
  </w:p>
  <w:p w14:paraId="4D4B35D8" w14:textId="77777777" w:rsidR="00784792" w:rsidRPr="00784792" w:rsidRDefault="00784792" w:rsidP="00784792">
    <w:pPr>
      <w:pStyle w:val="Piedepgina"/>
      <w:rPr>
        <w:b/>
        <w:noProof/>
        <w:color w:val="1F497D" w:themeColor="text2"/>
        <w:sz w:val="20"/>
        <w:szCs w:val="20"/>
        <w:lang w:val="es-ES"/>
      </w:rPr>
    </w:pPr>
  </w:p>
  <w:p w14:paraId="0E0D3A5A" w14:textId="2DF7B654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1B3416" w14:textId="77777777" w:rsidR="00855522" w:rsidRDefault="00855522" w:rsidP="00C06B3D">
      <w:pPr>
        <w:spacing w:after="0" w:line="240" w:lineRule="auto"/>
      </w:pPr>
      <w:r>
        <w:separator/>
      </w:r>
    </w:p>
  </w:footnote>
  <w:footnote w:type="continuationSeparator" w:id="0">
    <w:p w14:paraId="57E02FAF" w14:textId="77777777" w:rsidR="00855522" w:rsidRDefault="00855522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7C3791" w14:textId="0E1D557A" w:rsidR="00C06B3D" w:rsidRDefault="00784792" w:rsidP="001E145F">
    <w:pPr>
      <w:pStyle w:val="Encabezado"/>
    </w:pPr>
    <w:r w:rsidRPr="00CF147C">
      <w:rPr>
        <w:noProof/>
      </w:rPr>
      <w:drawing>
        <wp:inline distT="0" distB="0" distL="0" distR="0" wp14:anchorId="53E7F36E" wp14:editId="7BF55726">
          <wp:extent cx="5227684" cy="89535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8645" cy="981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477E7C9D" w:rsidR="008F4D89" w:rsidRPr="001E145F" w:rsidRDefault="00DE6B99" w:rsidP="001E145F">
    <w:pPr>
      <w:pStyle w:val="Encabezado"/>
    </w:pPr>
    <w:r w:rsidRPr="00164660">
      <w:rPr>
        <w:noProof/>
      </w:rPr>
      <w:drawing>
        <wp:anchor distT="0" distB="0" distL="114300" distR="114300" simplePos="0" relativeHeight="251659264" behindDoc="1" locked="0" layoutInCell="1" allowOverlap="1" wp14:anchorId="36CBB48A" wp14:editId="55DC0409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1A149D"/>
    <w:multiLevelType w:val="hybridMultilevel"/>
    <w:tmpl w:val="1AD01F76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474D92"/>
    <w:multiLevelType w:val="hybridMultilevel"/>
    <w:tmpl w:val="04766138"/>
    <w:lvl w:ilvl="0" w:tplc="B6988114">
      <w:start w:val="1"/>
      <w:numFmt w:val="decimal"/>
      <w:lvlText w:val="%1)"/>
      <w:lvlJc w:val="left"/>
      <w:pPr>
        <w:ind w:left="720" w:hanging="360"/>
      </w:pPr>
      <w:rPr>
        <w:b/>
        <w:bCs/>
        <w:color w:val="000000" w:themeColor="text1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B3D"/>
    <w:rsid w:val="000372A9"/>
    <w:rsid w:val="00077CB0"/>
    <w:rsid w:val="000A05FC"/>
    <w:rsid w:val="000C6AF2"/>
    <w:rsid w:val="000D3871"/>
    <w:rsid w:val="000F6AF3"/>
    <w:rsid w:val="001340F3"/>
    <w:rsid w:val="00163278"/>
    <w:rsid w:val="001778AD"/>
    <w:rsid w:val="001D6524"/>
    <w:rsid w:val="001E145F"/>
    <w:rsid w:val="001F600F"/>
    <w:rsid w:val="002225A7"/>
    <w:rsid w:val="002348DA"/>
    <w:rsid w:val="002657E7"/>
    <w:rsid w:val="00271A1B"/>
    <w:rsid w:val="00284609"/>
    <w:rsid w:val="002D7F02"/>
    <w:rsid w:val="00312A66"/>
    <w:rsid w:val="00335EC0"/>
    <w:rsid w:val="00346356"/>
    <w:rsid w:val="00387996"/>
    <w:rsid w:val="003903A8"/>
    <w:rsid w:val="003C58B0"/>
    <w:rsid w:val="003D5688"/>
    <w:rsid w:val="00421553"/>
    <w:rsid w:val="004246FE"/>
    <w:rsid w:val="00493268"/>
    <w:rsid w:val="004C43F1"/>
    <w:rsid w:val="004F749C"/>
    <w:rsid w:val="0050799E"/>
    <w:rsid w:val="00515B3D"/>
    <w:rsid w:val="00572687"/>
    <w:rsid w:val="005D2E7D"/>
    <w:rsid w:val="005F01EB"/>
    <w:rsid w:val="0060122E"/>
    <w:rsid w:val="006237BD"/>
    <w:rsid w:val="006248CD"/>
    <w:rsid w:val="00642CD0"/>
    <w:rsid w:val="006B7D30"/>
    <w:rsid w:val="00721608"/>
    <w:rsid w:val="00736CB7"/>
    <w:rsid w:val="00784792"/>
    <w:rsid w:val="007F61C3"/>
    <w:rsid w:val="00851698"/>
    <w:rsid w:val="0085529B"/>
    <w:rsid w:val="00855522"/>
    <w:rsid w:val="0086266B"/>
    <w:rsid w:val="008B7E98"/>
    <w:rsid w:val="008F0860"/>
    <w:rsid w:val="008F4D89"/>
    <w:rsid w:val="0092028E"/>
    <w:rsid w:val="00943330"/>
    <w:rsid w:val="00997D57"/>
    <w:rsid w:val="00A12EAB"/>
    <w:rsid w:val="00A64887"/>
    <w:rsid w:val="00A914E7"/>
    <w:rsid w:val="00AC70C8"/>
    <w:rsid w:val="00AE34A0"/>
    <w:rsid w:val="00AE7897"/>
    <w:rsid w:val="00B111B4"/>
    <w:rsid w:val="00B31E8C"/>
    <w:rsid w:val="00B34055"/>
    <w:rsid w:val="00B7196B"/>
    <w:rsid w:val="00BA0B1A"/>
    <w:rsid w:val="00C01299"/>
    <w:rsid w:val="00C06B3D"/>
    <w:rsid w:val="00CA25A9"/>
    <w:rsid w:val="00CA2830"/>
    <w:rsid w:val="00CD7217"/>
    <w:rsid w:val="00CF147C"/>
    <w:rsid w:val="00D71F95"/>
    <w:rsid w:val="00D8786A"/>
    <w:rsid w:val="00D955DB"/>
    <w:rsid w:val="00DE6B99"/>
    <w:rsid w:val="00E03B1A"/>
    <w:rsid w:val="00E454DF"/>
    <w:rsid w:val="00E77082"/>
    <w:rsid w:val="00E77547"/>
    <w:rsid w:val="00E80C9F"/>
    <w:rsid w:val="00EE26C1"/>
    <w:rsid w:val="00F06397"/>
    <w:rsid w:val="00F71378"/>
    <w:rsid w:val="00F924F5"/>
    <w:rsid w:val="00FA6C08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055"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079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  <w:lang w:val="es-DO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table" w:styleId="Tablaconcuadrcula">
    <w:name w:val="Table Grid"/>
    <w:basedOn w:val="Tablanormal"/>
    <w:uiPriority w:val="59"/>
    <w:rsid w:val="00784792"/>
    <w:pPr>
      <w:spacing w:after="0" w:line="240" w:lineRule="auto"/>
    </w:pPr>
    <w:rPr>
      <w:rFonts w:eastAsia="Times New Roman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ar">
    <w:name w:val="Título 2 Car"/>
    <w:basedOn w:val="Fuentedeprrafopredeter"/>
    <w:link w:val="Ttulo2"/>
    <w:uiPriority w:val="9"/>
    <w:rsid w:val="0050799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386C-26C9-4134-B515-3E35DA3F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1048</Words>
  <Characters>5768</Characters>
  <Application>Microsoft Office Word</Application>
  <DocSecurity>0</DocSecurity>
  <Lines>48</Lines>
  <Paragraphs>13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Títulos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    </vt:lpstr>
      <vt:lpstr/>
    </vt:vector>
  </TitlesOfParts>
  <Company>Windows User</Company>
  <LinksUpToDate>false</LinksUpToDate>
  <CharactersWithSpaces>6803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katherine Antigua Alcantara</cp:lastModifiedBy>
  <cp:revision>3</cp:revision>
  <cp:lastPrinted>2021-03-15T13:49:00Z</cp:lastPrinted>
  <dcterms:created xsi:type="dcterms:W3CDTF">2021-03-05T13:54:00Z</dcterms:created>
  <dcterms:modified xsi:type="dcterms:W3CDTF">2021-03-15T13:50:00Z</dcterms:modified>
</cp:coreProperties>
</file>